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CC1" w:rsidRPr="0022042D" w:rsidRDefault="00301CC1" w:rsidP="00301CC1">
      <w:pPr>
        <w:spacing w:after="0" w:line="240" w:lineRule="auto"/>
        <w:ind w:firstLine="709"/>
        <w:jc w:val="right"/>
        <w:rPr>
          <w:rFonts w:ascii="Times New Roman" w:hAnsi="Times New Roman" w:cs="Times New Roman"/>
          <w:sz w:val="24"/>
          <w:szCs w:val="24"/>
        </w:rPr>
      </w:pPr>
      <w:r w:rsidRPr="0022042D">
        <w:rPr>
          <w:rFonts w:ascii="Times New Roman" w:hAnsi="Times New Roman" w:cs="Times New Roman"/>
          <w:sz w:val="24"/>
          <w:szCs w:val="24"/>
        </w:rPr>
        <w:t>Приложение № 4</w:t>
      </w:r>
    </w:p>
    <w:p w:rsidR="00301CC1" w:rsidRPr="0022042D" w:rsidRDefault="00301CC1" w:rsidP="00301CC1">
      <w:pPr>
        <w:spacing w:after="0" w:line="240" w:lineRule="auto"/>
        <w:ind w:firstLine="709"/>
        <w:jc w:val="right"/>
        <w:rPr>
          <w:rFonts w:ascii="Times New Roman" w:hAnsi="Times New Roman" w:cs="Times New Roman"/>
          <w:sz w:val="24"/>
          <w:szCs w:val="24"/>
        </w:rPr>
      </w:pPr>
      <w:r w:rsidRPr="0022042D">
        <w:rPr>
          <w:rFonts w:ascii="Times New Roman" w:hAnsi="Times New Roman" w:cs="Times New Roman"/>
          <w:sz w:val="24"/>
          <w:szCs w:val="24"/>
        </w:rPr>
        <w:t>к Приказу Государственной службы статистики</w:t>
      </w:r>
    </w:p>
    <w:p w:rsidR="00301CC1" w:rsidRPr="0022042D" w:rsidRDefault="00301CC1" w:rsidP="00301CC1">
      <w:pPr>
        <w:spacing w:after="0" w:line="240" w:lineRule="auto"/>
        <w:ind w:firstLine="709"/>
        <w:jc w:val="right"/>
        <w:rPr>
          <w:rFonts w:ascii="Times New Roman" w:hAnsi="Times New Roman" w:cs="Times New Roman"/>
          <w:sz w:val="24"/>
          <w:szCs w:val="24"/>
        </w:rPr>
      </w:pPr>
      <w:r w:rsidRPr="0022042D">
        <w:rPr>
          <w:rFonts w:ascii="Times New Roman" w:hAnsi="Times New Roman" w:cs="Times New Roman"/>
          <w:sz w:val="24"/>
          <w:szCs w:val="24"/>
        </w:rPr>
        <w:t>Приднестровской Молдавской Республики</w:t>
      </w:r>
    </w:p>
    <w:p w:rsidR="00301CC1" w:rsidRPr="0022042D" w:rsidRDefault="00301CC1" w:rsidP="00301CC1">
      <w:pPr>
        <w:spacing w:after="0" w:line="240" w:lineRule="auto"/>
        <w:ind w:firstLine="709"/>
        <w:jc w:val="right"/>
        <w:rPr>
          <w:rFonts w:ascii="Times New Roman" w:hAnsi="Times New Roman" w:cs="Times New Roman"/>
          <w:sz w:val="24"/>
          <w:szCs w:val="24"/>
        </w:rPr>
      </w:pPr>
      <w:r w:rsidRPr="0022042D">
        <w:rPr>
          <w:rFonts w:ascii="Times New Roman" w:hAnsi="Times New Roman" w:cs="Times New Roman"/>
          <w:sz w:val="24"/>
          <w:szCs w:val="24"/>
        </w:rPr>
        <w:t>от 6 мая 2017 года № 47</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center"/>
        <w:rPr>
          <w:rFonts w:ascii="Times New Roman" w:hAnsi="Times New Roman" w:cs="Times New Roman"/>
          <w:b/>
          <w:sz w:val="24"/>
          <w:szCs w:val="24"/>
        </w:rPr>
      </w:pPr>
      <w:r w:rsidRPr="0022042D">
        <w:rPr>
          <w:rFonts w:ascii="Times New Roman" w:hAnsi="Times New Roman" w:cs="Times New Roman"/>
          <w:b/>
          <w:sz w:val="24"/>
          <w:szCs w:val="24"/>
        </w:rPr>
        <w:t>ИНСТРУКЦИЯ</w:t>
      </w:r>
    </w:p>
    <w:p w:rsidR="00301CC1" w:rsidRPr="0022042D" w:rsidRDefault="00301CC1" w:rsidP="00301CC1">
      <w:pPr>
        <w:spacing w:after="0" w:line="240" w:lineRule="auto"/>
        <w:ind w:firstLine="709"/>
        <w:jc w:val="center"/>
        <w:rPr>
          <w:rFonts w:ascii="Times New Roman" w:hAnsi="Times New Roman" w:cs="Times New Roman"/>
          <w:b/>
          <w:sz w:val="24"/>
          <w:szCs w:val="24"/>
        </w:rPr>
      </w:pPr>
      <w:r w:rsidRPr="0022042D">
        <w:rPr>
          <w:rFonts w:ascii="Times New Roman" w:hAnsi="Times New Roman" w:cs="Times New Roman"/>
          <w:b/>
          <w:sz w:val="24"/>
          <w:szCs w:val="24"/>
        </w:rPr>
        <w:t>ПО ВЕДЕНИЮ СУДЕБНОЙ СТАТИСТИКИ</w:t>
      </w:r>
    </w:p>
    <w:p w:rsidR="00301CC1" w:rsidRPr="0022042D" w:rsidRDefault="00301CC1" w:rsidP="00301CC1">
      <w:pPr>
        <w:spacing w:after="0" w:line="240" w:lineRule="auto"/>
        <w:ind w:firstLine="709"/>
        <w:jc w:val="center"/>
        <w:rPr>
          <w:rFonts w:ascii="Times New Roman" w:hAnsi="Times New Roman" w:cs="Times New Roman"/>
          <w:b/>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Раздел</w:t>
      </w:r>
      <w:r w:rsidR="000B3DD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I. Общие положения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 Нормативно-правовое и организационно-методическое обеспечение ведения судебной статистики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 Настоящая Инструкция регламентирует реализацию функции ведения судебной статистики в системе городских (районных) судов Приднестровской Молдавской Республики и в Судебном департаменте при Верховном суде Приднестровской Молдавской Республики (далее - Судебный департамент).</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 Целью ведения судебной статистики является обеспечение Государственной службы статистики Приднестровской Молдавской Республики, Судебного департамента, судов общей юрисдикции, иных органов государственной власти данными, необходимыми для осуществления судебно-правовой реформы, законотворческой деятельности, анализа и обобщения судебной практики, организационно-правового обеспечения деятельности судов, обеспечения открытости и прозрачности судебной деятельности для общества.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 В настоящей Инструкции определены правила формирования статистических отчетов по формам о деятельности городских (районных) судов на основе данных первичного статистического учета, ведущегося в судах в соответствии с правилами судебного делопроизводства; отражен порядок формирования первичной статистической отчетности, ее обработки, получение сводной статистической отчетности, ее хранение и представление в заинтересованные ведомства.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471FAE"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4. Формирование статистической отчетности осуществляется на основе документов первичного статистического учета судебного делопроизводства (в том числе с использованием автоматизированных информационных систем судебного делопроизводства, при наличии автоматизированного учета документов в суде).</w:t>
      </w:r>
      <w:r w:rsidR="00930983" w:rsidRPr="0022042D">
        <w:rPr>
          <w:rFonts w:ascii="Times New Roman" w:hAnsi="Times New Roman" w:cs="Times New Roman"/>
          <w:sz w:val="24"/>
          <w:szCs w:val="24"/>
        </w:rPr>
        <w:t xml:space="preserve"> </w:t>
      </w:r>
    </w:p>
    <w:p w:rsidR="00301CC1" w:rsidRPr="0022042D" w:rsidRDefault="00930983"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Сводная отчетность в электронной форме предоставляется посредством государственной информационной системы «Электронная отчетность» по формам, размещенным на ресурсе системы, и подписывается усиленной квалифицированной электронной подписью.</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2. Виды статистической отчетности. Структура форм статистической отчетности о деятельности судов</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 Статистическая отчетность о деятельности судов подразделяется на: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а) государственную статистическую отчетность, представляющую собой полный набор утвержденных форм, составляемых по итогам полугодия и года.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б) оперативную отчетность о деятельности судов, предоставляемую в Судебный департамент по мере необходимости.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6. Все формы статистической отчетности о деятельности судов имеют следующие обязательные составные части: заголовочная, адресная, содержательная, оформительская. На титульном листе отчета размещаются заголовочная и адресные части.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Заголовочная часть - включает название формы; номер формы; номер приказа, которым утверждена форма; периодичность и сроки ее представления.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Адресная часть – включает полное наименование отчитывающейся организации в соответствии с учредительными документами, зарегистрированными в установленном порядке. По строке «Место нахождения» указывается юридический адрес с почтовым индексом; если фактический адрес не совпадает с юридическим, то указывается также фактический почтовый адрес организации. Коды, указанные в адресной части бланка, проставляет организация – составитель отчета, а так же наименование органа, в адрес которого должен представляться отчет; наименование органа, представляющего отчет.</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Содержательная часть - включает показатели, характеризующие те или иные направления деятельности; состоит из одного или более пронумерованных и озаглавленных разделов и размещается на одном или нескольких листах. Каждый раздел представляет собой таблицу, имеющую два уровня расположения сведений: горизонтальный - строки (строка) и вертикальный - графы (графа). В ячейки таблицы вносятся цифровые показатели в целых числах.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В случае невозможности заполнения строки (г</w:t>
      </w:r>
      <w:r w:rsidR="00AE0DDD" w:rsidRPr="0022042D">
        <w:rPr>
          <w:rFonts w:ascii="Times New Roman" w:hAnsi="Times New Roman" w:cs="Times New Roman"/>
          <w:sz w:val="24"/>
          <w:szCs w:val="24"/>
        </w:rPr>
        <w:t xml:space="preserve">рафы) в виду отсутствия явлений, </w:t>
      </w:r>
      <w:r w:rsidR="001800DB" w:rsidRPr="0022042D">
        <w:rPr>
          <w:rFonts w:ascii="Times New Roman" w:hAnsi="Times New Roman" w:cs="Times New Roman"/>
          <w:sz w:val="24"/>
          <w:szCs w:val="24"/>
        </w:rPr>
        <w:t>строка (графа) должна иметь нулевое значение</w:t>
      </w:r>
      <w:r w:rsidRPr="0022042D">
        <w:rPr>
          <w:rFonts w:ascii="Times New Roman" w:hAnsi="Times New Roman" w:cs="Times New Roman"/>
          <w:sz w:val="24"/>
          <w:szCs w:val="24"/>
        </w:rPr>
        <w:t>.</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Оформительская часть - содержит наименование должностей, Ф.И.О. и подписи руководителя, утвердившего отчет, и исполнителя (лица, составившего отчет); печать; дату утверждения отчета; номер телефона исполнителя.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3. Организация ведения первичного статистического учета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7. Основой формирования статистических отчетов о деятельности судов являются учетно-статистические карточки и журналы, утвержденные Инструкцией по судебному делопроизводству в городском (районном) суде Приднестровской Молдавской Республики. В этой связи председателями судов возлагаются обязанности по организации ведения первичного статистического учета в рамках судебного делопроизводства на конкретных работников аппаратов судов.</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8. Ответственность за полноту, достоверность и своевременность представления первичной статистической информации несут лица, ответственные за составление отчета и председатели городских (районных) судов, в соответствии с действующим законодательством Приднестровской Молдавской Республики.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4. Порядок представления статистической отчетности в городских (районных) судах, представление сводной статистической отчетности о деятельности городских (районных) судов по Приднестровской Молдавской Республике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9. Статистическая информация о деятельности городских (районных) судов является собственностью Приднестровской Молдавской Республики и находится в ведении Судебного департамента при Верховном суде Приднестровской Молдавской Республики.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10. Статистическую отчетность предоставляют городские (районные) суды Судебному департаменту при Верховном суде Приднестровской Молдавской Республики. Сводная статистическая отчетность о деятельности городских (районных) судов представляется Судебным департаментом в Государственную службу статистики Приднестровской Молдавской Республики.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11. Документы первичной статистической отчетности о деятельности городских (районных) судов представляется в двух видах: на бумажном носителе и в электронном виде на электронных бланках. Отчеты на бумажных бланках должны иметь формат A4 и являться распечаткой электронной копии отчета.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12. Отчеты на бумажном носителе направляются по каналам почтовой связи, а электронные формы отчетности по электронной почте на установленный адрес.</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13. Документы первичной статистической отчетности о работе судов на бумажном носителе составляются в двух экземплярах, подписываются лицом, ответственным за составление отчета, и председателем суда. Сводные формы статистической отчетности подписываются специалистом Судебного департамента, ответственным за сбор и обработку статистических данных, поступающих из городских (районных) судов и директором (заместителем директора или лицом, временно замещающим директора) Судебного департамента.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 Статистические документы регистрируются, пересылаются и хранятся по действующим правилам делопроизводства. Статистические отчеты представляются с сопроводительным письмом с указанием исходящего номера и даты.</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15. Первые экземпляры документов первичной статистической отчетности городскими (районными) судами направляются в Судебный департамент. Вторые экземпляры этих документов хранятся в нарядах с соответствующими сроками хранения.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16. Сведения в формы статистической отчетности вносятся нарастающим итогом с начала отчетного периода. В этой связи остатки нерассмотренных дел и других материалов на начало отчетного периода должны быть неизменны в отчетах за полугодовой и годовой период одного года.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17. В отчетах остатки нерассмотренных дел и других материалов на начало отчетного периода приводятся по состоянию на 1 число месяца текущего отчетного периода. Отчетными периодами являются: полугодовой - с 1 января по 30 июня, годовой - 1 января по 31 декабря. Остатки на конец отчетного периода указываются по состоянию на 1 число месяца, следующего за отчетным периодом.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18. В остаток находящихся в производстве дел, не рассмотренных на конец отчетного периода, включаются и дела, производство по которым на конец отчетного периода приостановлено.</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19. В случаях отсутствия статистических данных по какой-либо форме статистической отчетности в обязательном порядке направляется отчет по утвержденной форме с нулевыми значениями показателей.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20. Контрольным сроком представления статистического отчета считается день, указанный в бланке соответствующей формы отчетности.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21. Представлением недостоверной статистической информации считается неправильное отражение отчетных статистических данных в формах статистической отчетности вследствие нарушения контрольных соотношений.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22. При обнаружении недостоверных сведений в статистических отчетах должностным лицам, отвечающим за составление статистической отчетности, необходимо в кратчайшие сроки произвести соответствующие изменения в отчетности, подготовленной как в электронном виде, так и на бумажном носителе, и представить новые статистические отчеты в Судебный департамент с соответствующим сопроводительным письмом.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23. Первые экземпляры сводных отчетов о деятельности городских (районных) судов, составленные Судебным департаментом, направляются в Государственную службу статистики Приднестровской Молдавской Республики в сроки установленные Табелем (перечнем) Форм государственной статистической отчетности для юридических лиц Приднестровской </w:t>
      </w:r>
      <w:r w:rsidRPr="0022042D">
        <w:rPr>
          <w:rFonts w:ascii="Times New Roman" w:hAnsi="Times New Roman" w:cs="Times New Roman"/>
          <w:sz w:val="24"/>
          <w:szCs w:val="24"/>
        </w:rPr>
        <w:lastRenderedPageBreak/>
        <w:t>Молдавской Республики, утвержденных приказом Государственной службой статистики Приднестровской Молдавской Республики, вторые экземпляры этих документов хранятся в Судебном департаменте при Верховном суде Приднестровской Молдавской Республики в специальных нарядах.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24. Судебный департамент по итогам полугодия и года размещает на сайте Судебного департамента сводную статистическую отчетность о деятельности судов, а так же иные данные по основным показателям работы городских (районных) судов.</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Раздел</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II. Заполнение Формы № 1 Отчет о работе городских (районных) судов по рассмотрению уголовных дел</w:t>
      </w:r>
    </w:p>
    <w:p w:rsidR="00301CC1" w:rsidRPr="0022042D" w:rsidRDefault="00301CC1" w:rsidP="00301CC1">
      <w:pPr>
        <w:spacing w:after="0" w:line="240" w:lineRule="auto"/>
        <w:ind w:firstLine="709"/>
        <w:jc w:val="both"/>
        <w:rPr>
          <w:rFonts w:ascii="Times New Roman" w:hAnsi="Times New Roman" w:cs="Times New Roman"/>
          <w:b/>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Глава5. Общие сведения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25. Форма № 1 содержит в себе сведения, позволяющие оценить результаты деятельности городских (районных) судов по рассмотрению уголовных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26. Показатели отчета по форме № 1 формируются на основе обработки в отделах делопроизводства судов документов первичного статистического учета - учетно-статистических карточек на уголовное дело (форма № 6) и журналов учета, учетные реквизиты которых соответствуют показателям Инструкции по судебному делопроизводству в городском (районном) суде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27. Данные статистического отчета формируются по результатам рассмотрения дела по первой инстанции независимо от результата последующего пересмотра в вышестоящем суде.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6. Порядок заполнения раздела 1 «Движение уголовных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28. В разделе учитываются все уголовные дела, поступившие в суд за отчетный период, в том числе и дела, поступившие на повторное рассмотрение.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29. Уголовные дела распределяются по тем статьям Уголовного кодекса Приднестровской Молдавской Республики (далее - УК ПМР), по которым преступление квалифицировано органом расследования.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30. При определении строки категории преступления раздела 1 «Движение уголовных дел», по которой должно учитываться дело, необходимо руководствоваться следующими правилами: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а) дело учитывается по наиболее тяжкой статье обвинения;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б) при совокупности преступлений дела одинаковой категории тяжести учитываются по статье УК ПМР, предусматривающей более строгое наказание;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в) при равенстве предусмотренных законом санкций учитывается по наиболее распространенному преступлению.</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31. Лица по поступившим делам распределяются по строкам отчета в соответствии с правилами, изложенными в п. 30 настоящей Инструкции.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32. Лица, дела которых рассмотрены в отчетном периоде, распределяются по составам преступлений в соответствии с тем обвинением, которое указано в приговоре, постановлении или определении суда.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33. По оконченным производством делам при переквалификации действий подсудимых производится учет:</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а) дел - по строкам раздела 1 «Движение уголовных дел», содержащей статью УК ПМР, по которой оно поступило в суд;</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б) лиц - по строкам раздела 1 «Движение уголовных дел», содержащей статью УК ПМР, на которую при рассмотрении дела переквалифицированы действия подсудимого.</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34. Сведения в отношении каждого лица указываются отдельно.</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35. При совокупности совершенных преступлений учет осужденных осуществляется в соответствии с положениями п. 31 настоящей Инструкции.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36. В случае </w:t>
      </w:r>
      <w:r w:rsidR="00BE3B86" w:rsidRPr="0022042D">
        <w:rPr>
          <w:rFonts w:ascii="Times New Roman" w:hAnsi="Times New Roman" w:cs="Times New Roman"/>
          <w:sz w:val="24"/>
          <w:szCs w:val="24"/>
        </w:rPr>
        <w:t xml:space="preserve">соединения </w:t>
      </w:r>
      <w:r w:rsidRPr="0022042D">
        <w:rPr>
          <w:rFonts w:ascii="Times New Roman" w:hAnsi="Times New Roman" w:cs="Times New Roman"/>
          <w:sz w:val="24"/>
          <w:szCs w:val="24"/>
        </w:rPr>
        <w:t xml:space="preserve">в суде в одно производство нескольких дел результаты их рассмотрения указываются по каждому делу отдельно в тех строках и графах, в которых эти данные были бы отмечены, если бы </w:t>
      </w:r>
      <w:r w:rsidR="00BE3B86" w:rsidRPr="0022042D">
        <w:rPr>
          <w:rFonts w:ascii="Times New Roman" w:hAnsi="Times New Roman" w:cs="Times New Roman"/>
          <w:sz w:val="24"/>
          <w:szCs w:val="24"/>
        </w:rPr>
        <w:t xml:space="preserve">соединения </w:t>
      </w:r>
      <w:r w:rsidRPr="0022042D">
        <w:rPr>
          <w:rFonts w:ascii="Times New Roman" w:hAnsi="Times New Roman" w:cs="Times New Roman"/>
          <w:sz w:val="24"/>
          <w:szCs w:val="24"/>
        </w:rPr>
        <w:t>дел не было.</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37. Выделенное в суде</w:t>
      </w:r>
      <w:r w:rsidR="00275C1E" w:rsidRPr="0022042D">
        <w:rPr>
          <w:rFonts w:ascii="Times New Roman" w:hAnsi="Times New Roman" w:cs="Times New Roman"/>
          <w:sz w:val="24"/>
          <w:szCs w:val="24"/>
        </w:rPr>
        <w:t> </w:t>
      </w:r>
      <w:r w:rsidR="00964939" w:rsidRPr="0022042D">
        <w:rPr>
          <w:rFonts w:ascii="Times New Roman" w:hAnsi="Times New Roman" w:cs="Times New Roman"/>
          <w:sz w:val="24"/>
          <w:szCs w:val="24"/>
        </w:rPr>
        <w:t xml:space="preserve">в соответствии со ст. 113-1 </w:t>
      </w:r>
      <w:r w:rsidRPr="0022042D">
        <w:rPr>
          <w:rFonts w:ascii="Times New Roman" w:hAnsi="Times New Roman" w:cs="Times New Roman"/>
          <w:sz w:val="24"/>
          <w:szCs w:val="24"/>
        </w:rPr>
        <w:t>Уголовно-процессуального кодекса Приднестровской Молдавской Республики (далее - УПК ПМР) дело отражается в отчете как поступившее в том отчетном периоде, в котором произошло выделение. Лица по выделенным делам отражаются в отчете по соответствующим решениям по существу дела.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38. Показатели по строкам раздела 1 «Движение уголовных дел» приведены по отдельным статьям или по группировкам статей. Отдельными строками раздела 1 выделяются составы наиболее распространенных уголовных преступлений, а так же необходимых для осуществления анализа общественных отношений.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39. В показателях строки 39 «Прочие преступления» указываются сводные сведения о рассмотрении уголовных дел, учет которых в отдельные категории по строкам не выделен.</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40. Показатели итоговой строки 40 «Всего» раздела 1 «Движение дел» являются суммой соответствующих показателей, указанных в строках с 01 по 39.</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41. В строке 41 «о преступлениях совершенными несовершеннолетними» учитываются дела о преступлениях, совершенных лицами, не достигшими возраста восемнадцати лет на момент совершения преступления, в том числе и в группе со взрослыми. Эти показатели являются частью показателей строки 40 «Всего».</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42. Показатели строки 42 «с мерой пресечения в виде заключения под стражу» являются частью от показателей итоговой строки 40 «Всего». В данной строке учитываются дела при условии, что мера пресечения в виде заключения под стражу была избрана хотя бы в отношении одного лица, привлеченного по делу до поступления дела в суд, либо в период нахождения дела в производстве суда до вынесения решения по существу.</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 этом учет по графам осуществляется при наличии по делу лиц, находящихся под стражей, на соответствующих стадиях движения дела: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055FCA"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а) </w:t>
      </w:r>
      <w:r w:rsidR="00301CC1" w:rsidRPr="0022042D">
        <w:rPr>
          <w:rFonts w:ascii="Times New Roman" w:hAnsi="Times New Roman" w:cs="Times New Roman"/>
          <w:sz w:val="24"/>
          <w:szCs w:val="24"/>
        </w:rPr>
        <w:t>в показателях графы 2 «Поступило дел в отчетный период» учитывается число дел, по которым имеются лица с избранной в отношении них мерой пресечения в виде заключения под стражу до поступления дела в суд;</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055FCA"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б) </w:t>
      </w:r>
      <w:r w:rsidR="00301CC1" w:rsidRPr="0022042D">
        <w:rPr>
          <w:rFonts w:ascii="Times New Roman" w:hAnsi="Times New Roman" w:cs="Times New Roman"/>
          <w:sz w:val="24"/>
          <w:szCs w:val="24"/>
        </w:rPr>
        <w:t xml:space="preserve">в показателях графы 10 «Всего окончено дел производством» и показателях составляющих ее граф (4, 6-9) учитывается число дел, по которым имеются лица с избранной в отношении них мерой пресечения в виде заключения под стражу до вынесения приговора или другого судебного постановления по существу дела при условии, что мера пресечения в виде заключения под стражей лицу не изменялась. В том числе, в этих показателях учитывается число дел, по которым имеются лица с данной мерой пресечения, избранной в период нахождения </w:t>
      </w:r>
      <w:r w:rsidR="00301CC1" w:rsidRPr="0022042D">
        <w:rPr>
          <w:rFonts w:ascii="Times New Roman" w:hAnsi="Times New Roman" w:cs="Times New Roman"/>
          <w:sz w:val="24"/>
          <w:szCs w:val="24"/>
        </w:rPr>
        <w:lastRenderedPageBreak/>
        <w:t>уголовного дела в судебном производстве в соответствии со ст. 78 УПК ПМР до вынесения судебного решения по делу;</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055FCA"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в) </w:t>
      </w:r>
      <w:r w:rsidR="00301CC1" w:rsidRPr="0022042D">
        <w:rPr>
          <w:rFonts w:ascii="Times New Roman" w:hAnsi="Times New Roman" w:cs="Times New Roman"/>
          <w:sz w:val="24"/>
          <w:szCs w:val="24"/>
        </w:rPr>
        <w:t>в показателях графы 11 «Остаток неоконченных дел» учитывается число дел, по которым имеются лица, находящиеся на момент окончания отчетного периода под стражей.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43. Показатели графы 1 «Остаток неоконченных дел на начало отчетного периода» формируются из данных учетно-статистических карточек на уголовные дела, перешедших из остатка неоконченных производством дел предыдущего отчетного периода (года).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44. Показатели графы 2 «Поступило дел в отчетный период» формируется из данных учетно-статистических карточек на уголовные дела, у которых в реквизите «Поступило в суд» стоит дата текущего отчетного периода.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45. Показатели граф «Рассмотрено по существу»: графа 4 «с вынесением приговора», графа 6 «с прекращением дела», графа 7 «с применением принудительных мер медицинского характера» формируются из сведений учетно-статистических карточек, по которым дела рассмотрены в отчетном периоде по существу, и реквизит «Результат рассмотрения по делу в целом» имеет соответствующее значение - «вынесен приговор», «прекращено», «принудительные меры медицинского характера».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46. Дела учитываются в графе 6 «Рассмотрено по существу» «с прекращением дела» только в случаях, когда производство по делу прекращено в отношении всех лиц, привлеченных по делу. В случаях, когда по делу привлечено несколько лиц и в отношении одних из них вынесены приговоры, а в отношении других производство по делу прекращено, дело учитывается в графе 4 «Рассмотрено по существу» «с вынесением приговора».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47. Если при рассмотрении дела по обвинению нескольких лиц в отношении одних производство было приостановлено, а в отношении других было вынесено решение по существу, дело должно быть учтено в статистической отчетности как оконченное производством. Лица, в отношении которых вынесен приговор или иное решение по существу дела, также должны быть учтены по соответствующей строке и графе. Движение дела в отношении лиц, производство по которым было приостановлено, отражается в отчетности в случае возобновления производства по делу.</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48. Дела, возвращенные </w:t>
      </w:r>
      <w:r w:rsidR="002A2623" w:rsidRPr="0022042D">
        <w:rPr>
          <w:rFonts w:ascii="Times New Roman" w:hAnsi="Times New Roman" w:cs="Times New Roman"/>
          <w:sz w:val="24"/>
          <w:szCs w:val="24"/>
        </w:rPr>
        <w:t xml:space="preserve">прокурору </w:t>
      </w:r>
      <w:r w:rsidRPr="0022042D">
        <w:rPr>
          <w:rFonts w:ascii="Times New Roman" w:hAnsi="Times New Roman" w:cs="Times New Roman"/>
          <w:sz w:val="24"/>
          <w:szCs w:val="24"/>
        </w:rPr>
        <w:t>в порядке ст. 205 УПК ПМР, отражаются в отчете следующим образом: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а) как оконченные в графе 8 «возвращено дел </w:t>
      </w:r>
      <w:r w:rsidR="00656022" w:rsidRPr="0022042D">
        <w:rPr>
          <w:rFonts w:ascii="Times New Roman" w:hAnsi="Times New Roman" w:cs="Times New Roman"/>
          <w:sz w:val="24"/>
          <w:szCs w:val="24"/>
        </w:rPr>
        <w:t xml:space="preserve">прокурору </w:t>
      </w:r>
      <w:r w:rsidRPr="0022042D">
        <w:rPr>
          <w:rFonts w:ascii="Times New Roman" w:hAnsi="Times New Roman" w:cs="Times New Roman"/>
          <w:sz w:val="24"/>
          <w:szCs w:val="24"/>
        </w:rPr>
        <w:t>в порядке ст. 205 УПК ПМР и не направлено в суд вновь, в сроки установленные УПК ПМР», если препятствия для рассмотрения дела судом не были устранены следственными органами в течение предусмотренных пяти суток. В случае повторного поступления этих дел в суд им присваивается новый номер.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б) при устранении допущенных нарушений в течение пяти суток - согласно результатам рассмотрения дела. В этих случаях дела остаются зарегистрированными под теми же самыми номерами, которые им были присвоены при первоначальном поступлении в суд, а в учетно-статистической карточке на уголовное дело отмечается дата возвращения дела в суд. При отсутствии решений, вынесенных по существу, дела учитываются как находящиеся в остатке.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49. При направлении уголовного дела </w:t>
      </w:r>
      <w:r w:rsidR="00656022" w:rsidRPr="0022042D">
        <w:rPr>
          <w:rFonts w:ascii="Times New Roman" w:hAnsi="Times New Roman" w:cs="Times New Roman"/>
          <w:sz w:val="24"/>
          <w:szCs w:val="24"/>
        </w:rPr>
        <w:t xml:space="preserve">прокурору </w:t>
      </w:r>
      <w:r w:rsidRPr="0022042D">
        <w:rPr>
          <w:rFonts w:ascii="Times New Roman" w:hAnsi="Times New Roman" w:cs="Times New Roman"/>
          <w:sz w:val="24"/>
          <w:szCs w:val="24"/>
        </w:rPr>
        <w:t>в порядке ст. 205 УПК ПМР пятидневный срок исчисляется со следующего дня после вынесения судебного решения.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50. Показатели графы 9 «Передано» «по подсудности» формируются из данных учетно-статистических карточек на уголовные дела, у которых в реквизите «Результат рассмотрения по делу в целом» проставлены значения - «направлено: по подсудности».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 xml:space="preserve">51. Показатели графы 10 «Всего окончено дел производством» формируются </w:t>
      </w:r>
      <w:r w:rsidR="00313F63" w:rsidRPr="0022042D">
        <w:rPr>
          <w:rFonts w:ascii="Times New Roman" w:hAnsi="Times New Roman" w:cs="Times New Roman"/>
          <w:sz w:val="24"/>
          <w:szCs w:val="24"/>
        </w:rPr>
        <w:t xml:space="preserve">путем </w:t>
      </w:r>
      <w:r w:rsidR="00313F63" w:rsidRPr="0022042D">
        <w:rPr>
          <w:rFonts w:ascii="Times New Roman" w:hAnsi="Times New Roman" w:cs="Times New Roman"/>
        </w:rPr>
        <w:t>суммирования</w:t>
      </w:r>
      <w:r w:rsidR="00313F63" w:rsidRPr="0022042D">
        <w:rPr>
          <w:rFonts w:ascii="Times New Roman" w:hAnsi="Times New Roman" w:cs="Times New Roman"/>
          <w:sz w:val="24"/>
          <w:szCs w:val="24"/>
        </w:rPr>
        <w:t xml:space="preserve"> </w:t>
      </w:r>
      <w:r w:rsidRPr="0022042D">
        <w:rPr>
          <w:rFonts w:ascii="Times New Roman" w:hAnsi="Times New Roman" w:cs="Times New Roman"/>
          <w:sz w:val="24"/>
          <w:szCs w:val="24"/>
        </w:rPr>
        <w:t>соответствующих показателей по графам «Рассмотрено по существу» (графы 4, 6, 7) и графам «Передано» (графы 8-9).</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52. Графа 11 «Остаток неоконченных дел» формируется из сведений учетно-статистических карточек на уголовное дело, у которых в реквизитах «Дело рассмотрено» и «Результат рассмотрения по делу в целом» отсутствуют значения.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53. Дело, приостановленное судом в связи с розыском обвиняемого, не содержащегося под стражей, учитывается в графе 11 «Остаток неоконченных дел» и графе 13 «из них» «приостановленные», кроме того отражается в разделе 2 «Справка к разделу 1».</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54. Графы, отражающие «число лиц по оконченным делам»: «осуждено», «оправдано», «прекращено», «принудительные меры медицинского характера», формируются из данных учетно-статистических карточек, в которых в реквизите «Результат рассмотрения дела в отношении данного лица» проставлены соответственно значения - «осужден»; «оправдан»; «прекращено»; «принудительные меры медицинского характера».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55. Лицо должно учитываться как оправданное только при полном оправдании по всем статьям, по результатам рассмотрения дела по первой инстанции без учета результатов рассмотрения дела в вышестоящей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56. Прекращение дела в отношении лица должно учитываться при прекращении уголовного преследования по всем составам обвинения.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57. При частичном оправдании или прекращении дела по отдельным составам, но при осуждении по другим лицо учитывается как осужденное.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58. В показателях графы 19 «Вынесено судом частных определений» учитываются вынесенные в отчетный период частные определения. Если одно и то же частное определение направляется нескольким адресатам, то оно отражается в отчете один раз.</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7. Порядок составления раздела 2 «Справка к разделу 1»</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59. Продолжительность производства по рассмотренным делам исчисляется со дня поступления дела в суд. При этом день поступления дела и день вынесения приговора или иного судебного акта по существу дела считается за один день. Расчет осуществляется по календарным дням.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60. Время, истекшее с момента приостановления производства до его возобновления, не включается в общий срок рассмотрения дела.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61. Показатель «Окончено производство по делу в сроки» рассчитывается по числу оконченных производством уголовных дел, отраженных в разделе 1 «Движение дел» по графе 10 «Всего окончено дел производством» строки 40 «Всего», имеющих общую продолжительность нахождения дела в суде от даты регистрации до даты вынесения судебного акта по существу дела (свыше 1 месяца, до 3 месяцев включительно, от 3 до 6 месяцев включительно, свыше 6 месяцев, до 1 года включительно, свыше 1 года) за вычетом сроков приостановления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7754E3" w:rsidRPr="0022042D" w:rsidRDefault="00301CC1" w:rsidP="007754E3">
      <w:pPr>
        <w:spacing w:after="0" w:line="240" w:lineRule="auto"/>
        <w:ind w:firstLine="709"/>
        <w:jc w:val="both"/>
        <w:rPr>
          <w:rFonts w:ascii="Times New Roman" w:hAnsi="Times New Roman" w:cs="Times New Roman"/>
          <w:strike/>
          <w:sz w:val="24"/>
          <w:szCs w:val="24"/>
        </w:rPr>
      </w:pPr>
      <w:r w:rsidRPr="0022042D">
        <w:rPr>
          <w:rFonts w:ascii="Times New Roman" w:hAnsi="Times New Roman" w:cs="Times New Roman"/>
          <w:sz w:val="24"/>
          <w:szCs w:val="24"/>
        </w:rPr>
        <w:t xml:space="preserve">62. </w:t>
      </w:r>
      <w:r w:rsidR="007754E3" w:rsidRPr="0022042D">
        <w:rPr>
          <w:rFonts w:ascii="Times New Roman" w:hAnsi="Times New Roman" w:cs="Times New Roman"/>
          <w:sz w:val="24"/>
          <w:szCs w:val="24"/>
        </w:rPr>
        <w:t xml:space="preserve">Сумма значений показателей по строке 05 «Из остатка дел на конец отчетного периода» «приостановленные», по строке 09 «Из остатка дел на конец отчетного периода» «не приостановленные, находящиеся в производстве» «свыше 1 месяца до 3 месяцев включительно», по строке 11 «Из остатка дел на конец отчетного периода» «не приостановленные, находящиеся в производстве» «свыше 3 месяцев до 6 месяцев включительно», по строке 13 «Из остатка дел на конец отчетного периода» «не приостановленные, находящиеся в производстве» «свыше 6 месяцев до 1 года включительно», по строке 15 «Из остатка дел на конец отчетного периода» «не </w:t>
      </w:r>
      <w:r w:rsidR="007754E3" w:rsidRPr="0022042D">
        <w:rPr>
          <w:rFonts w:ascii="Times New Roman" w:hAnsi="Times New Roman" w:cs="Times New Roman"/>
          <w:sz w:val="24"/>
          <w:szCs w:val="24"/>
        </w:rPr>
        <w:lastRenderedPageBreak/>
        <w:t>приостановленные, находящиеся в производстве» «свыше 1 года» должны быть равны или меньше значений по строке 40 «Всего» графы 11 «Остаток неоконченных дел» раздела 1 «Движение уголовных дел», поскольку в сумму не включаются нерассмотренные дела, находящиеся в производстве до 1 месяца.</w:t>
      </w:r>
    </w:p>
    <w:p w:rsidR="00301CC1" w:rsidRPr="0022042D" w:rsidRDefault="00301CC1" w:rsidP="00E73E97">
      <w:pPr>
        <w:spacing w:after="0" w:line="240" w:lineRule="auto"/>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63. Из показателей по строкам о числе «не приостановленных, находящихся в производстве» дел на конец отчетного периода, строка 09 «свыше 1 месяца до 3 месяцев включительно», строка 11 «свыше 3 месяцев до 6 месяцев включительно», строка 13 «свыше 6 месяцев до 1 года включительно», строка 15 «свыше 1 года», выделяются показатели «из них под стражей», учитывающие число дел, по которым мера пресечения на момент окончания отчетного периода была избрана в виде заключения под стражу хотя бы в отношении одного обвиняемого, независимо от того, избрана ли данная мера пресечения на предварительном следствии или на стадии нахождения дела в производстве суда.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64. Строки «Изменена квалификация действий подсудимых» – строка 17 «осужденных» и строка 18 «лиц, дела которых прекращены» формируются из показателей первичного статистического учета, у которых реквизит «Результат рассмотрения дела в отношении данного лица» имеет соответствующие значения, и у которых статьи УК ПМР в реквизитах «Квалификация по обвинению» не совпадают со статьями УК ПМР в реквизитах «Статья по приговору».</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65. По строке 19 «взято под стражу судом по приговору» учитывается число лиц, которым до постановления приговора была избрана мера пресечения не связанная с заключением под стражу, а приговором осуждены к лишению свободы и осужденные лица взяты под стражу.</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66. По показателям «Освобождено из-под стражи», в показателях </w:t>
      </w:r>
      <w:r w:rsidR="00E73E97" w:rsidRPr="0022042D">
        <w:rPr>
          <w:rFonts w:ascii="Times New Roman" w:hAnsi="Times New Roman" w:cs="Times New Roman"/>
          <w:sz w:val="24"/>
          <w:szCs w:val="24"/>
        </w:rPr>
        <w:t xml:space="preserve">строки </w:t>
      </w:r>
      <w:r w:rsidR="009E5A57" w:rsidRPr="0022042D">
        <w:rPr>
          <w:rFonts w:ascii="Times New Roman" w:hAnsi="Times New Roman" w:cs="Times New Roman"/>
          <w:sz w:val="24"/>
          <w:szCs w:val="24"/>
        </w:rPr>
        <w:t xml:space="preserve">21 </w:t>
      </w:r>
      <w:r w:rsidRPr="0022042D">
        <w:rPr>
          <w:rFonts w:ascii="Times New Roman" w:hAnsi="Times New Roman" w:cs="Times New Roman"/>
          <w:sz w:val="24"/>
          <w:szCs w:val="24"/>
        </w:rPr>
        <w:t>«изменена мера пресечения на несвязанную с содержанием под стражей» учитывается число лиц, в отношении которых мера пресечения в виде заключения под стражу изменена судом до вынесения судебных постановлений по существу дел в период нахождения уголовных дел в производстве суда.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67. По показателям «Освобождено из-под стражи», в показателях</w:t>
      </w:r>
      <w:r w:rsidR="00AE0DDD" w:rsidRPr="0022042D">
        <w:rPr>
          <w:rFonts w:ascii="Times New Roman" w:hAnsi="Times New Roman" w:cs="Times New Roman"/>
          <w:sz w:val="24"/>
          <w:szCs w:val="24"/>
        </w:rPr>
        <w:t xml:space="preserve"> </w:t>
      </w:r>
      <w:r w:rsidR="00E73E97" w:rsidRPr="0022042D">
        <w:rPr>
          <w:rFonts w:ascii="Times New Roman" w:hAnsi="Times New Roman" w:cs="Times New Roman"/>
          <w:sz w:val="24"/>
          <w:szCs w:val="24"/>
        </w:rPr>
        <w:t xml:space="preserve">строки </w:t>
      </w:r>
      <w:r w:rsidR="00363049" w:rsidRPr="0022042D">
        <w:rPr>
          <w:rFonts w:ascii="Times New Roman" w:hAnsi="Times New Roman" w:cs="Times New Roman"/>
          <w:sz w:val="24"/>
          <w:szCs w:val="24"/>
        </w:rPr>
        <w:t>22</w:t>
      </w:r>
      <w:r w:rsidRPr="0022042D">
        <w:rPr>
          <w:rFonts w:ascii="Times New Roman" w:hAnsi="Times New Roman" w:cs="Times New Roman"/>
          <w:sz w:val="24"/>
          <w:szCs w:val="24"/>
        </w:rPr>
        <w:t xml:space="preserve"> «осужденных» учитывается число лиц, в отношении которых мера пресечения в виде заключения под стражу была избрана до поступления дела в суд или в период нахождения дела в суде, а в приговоре указанная мера пресечения отменена и осужденные лица освобождены из-под стражи.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68. По показателям «Освобождено из-под стражи», в показателях </w:t>
      </w:r>
      <w:r w:rsidR="00E73E97" w:rsidRPr="0022042D">
        <w:rPr>
          <w:rFonts w:ascii="Times New Roman" w:hAnsi="Times New Roman" w:cs="Times New Roman"/>
          <w:sz w:val="24"/>
          <w:szCs w:val="24"/>
        </w:rPr>
        <w:t xml:space="preserve">строки </w:t>
      </w:r>
      <w:r w:rsidR="00281B93" w:rsidRPr="0022042D">
        <w:rPr>
          <w:rFonts w:ascii="Times New Roman" w:hAnsi="Times New Roman" w:cs="Times New Roman"/>
          <w:sz w:val="24"/>
          <w:szCs w:val="24"/>
        </w:rPr>
        <w:t xml:space="preserve">23 </w:t>
      </w:r>
      <w:r w:rsidRPr="0022042D">
        <w:rPr>
          <w:rFonts w:ascii="Times New Roman" w:hAnsi="Times New Roman" w:cs="Times New Roman"/>
          <w:sz w:val="24"/>
          <w:szCs w:val="24"/>
        </w:rPr>
        <w:t>«оправданных и лиц, дела которых прекращены» учитывается число лиц, в отношении которых мера пресечения в виде заключения под стражу была избрана до поступления дела в суд или в период нахождения дела в суде, а по приговору лицо было оправдано, либо уголовное дело прекращено.</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69. Строки по показателям «Основания прекращения дела» формируются из соответствующих значений реквизита «Результат рассмотрения дела в отношении данного лица».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E14C12" w:rsidRPr="0022042D" w:rsidRDefault="00301CC1" w:rsidP="00AE0DDD">
      <w:pPr>
        <w:spacing w:after="0" w:line="240" w:lineRule="auto"/>
        <w:ind w:firstLine="709"/>
        <w:jc w:val="both"/>
        <w:rPr>
          <w:rFonts w:ascii="Times New Roman" w:hAnsi="Times New Roman" w:cs="Times New Roman"/>
          <w:strike/>
          <w:sz w:val="24"/>
          <w:szCs w:val="24"/>
        </w:rPr>
      </w:pPr>
      <w:r w:rsidRPr="0022042D">
        <w:rPr>
          <w:rFonts w:ascii="Times New Roman" w:hAnsi="Times New Roman" w:cs="Times New Roman"/>
          <w:sz w:val="24"/>
          <w:szCs w:val="24"/>
        </w:rPr>
        <w:t xml:space="preserve">70. </w:t>
      </w:r>
      <w:r w:rsidR="00F44E83" w:rsidRPr="0022042D">
        <w:rPr>
          <w:rFonts w:ascii="Times New Roman" w:hAnsi="Times New Roman" w:cs="Times New Roman"/>
          <w:sz w:val="24"/>
          <w:szCs w:val="24"/>
        </w:rPr>
        <w:t>Показатели</w:t>
      </w:r>
      <w:r w:rsidR="00E14C12" w:rsidRPr="0022042D">
        <w:rPr>
          <w:rFonts w:ascii="Times New Roman" w:hAnsi="Times New Roman" w:cs="Times New Roman"/>
          <w:sz w:val="24"/>
          <w:szCs w:val="24"/>
        </w:rPr>
        <w:t xml:space="preserve"> «Частные определения по вопросам»: строка 30 «причин и условий, способствовавших преступлению», строка 3</w:t>
      </w:r>
      <w:r w:rsidR="00F44E83" w:rsidRPr="0022042D">
        <w:rPr>
          <w:rFonts w:ascii="Times New Roman" w:hAnsi="Times New Roman" w:cs="Times New Roman"/>
          <w:sz w:val="24"/>
          <w:szCs w:val="24"/>
        </w:rPr>
        <w:t>1</w:t>
      </w:r>
      <w:r w:rsidR="00E14C12" w:rsidRPr="0022042D">
        <w:rPr>
          <w:rFonts w:ascii="Times New Roman" w:hAnsi="Times New Roman" w:cs="Times New Roman"/>
          <w:sz w:val="24"/>
          <w:szCs w:val="24"/>
        </w:rPr>
        <w:t xml:space="preserve"> «нарушений законов в стадии дознания и следствия» и строка 3</w:t>
      </w:r>
      <w:r w:rsidR="00F44E83" w:rsidRPr="0022042D">
        <w:rPr>
          <w:rFonts w:ascii="Times New Roman" w:hAnsi="Times New Roman" w:cs="Times New Roman"/>
          <w:sz w:val="24"/>
          <w:szCs w:val="24"/>
        </w:rPr>
        <w:t>2</w:t>
      </w:r>
      <w:r w:rsidR="00E14C12" w:rsidRPr="0022042D">
        <w:rPr>
          <w:rFonts w:ascii="Times New Roman" w:hAnsi="Times New Roman" w:cs="Times New Roman"/>
          <w:sz w:val="24"/>
          <w:szCs w:val="24"/>
        </w:rPr>
        <w:t xml:space="preserve"> «другого характера» формируются по числу частных определений, дата вынесения которых попадает в отчетный период.</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71. </w:t>
      </w:r>
      <w:r w:rsidR="00720645" w:rsidRPr="0022042D">
        <w:rPr>
          <w:rFonts w:ascii="Times New Roman" w:hAnsi="Times New Roman" w:cs="Times New Roman"/>
          <w:sz w:val="24"/>
          <w:szCs w:val="24"/>
        </w:rPr>
        <w:t xml:space="preserve">В строке </w:t>
      </w:r>
      <w:r w:rsidR="00877CFE" w:rsidRPr="0022042D">
        <w:rPr>
          <w:rFonts w:ascii="Times New Roman" w:hAnsi="Times New Roman" w:cs="Times New Roman"/>
          <w:sz w:val="24"/>
          <w:szCs w:val="24"/>
        </w:rPr>
        <w:t xml:space="preserve">33 </w:t>
      </w:r>
      <w:r w:rsidRPr="0022042D">
        <w:rPr>
          <w:rFonts w:ascii="Times New Roman" w:hAnsi="Times New Roman" w:cs="Times New Roman"/>
          <w:sz w:val="24"/>
          <w:szCs w:val="24"/>
        </w:rPr>
        <w:t>«Поступили сообщения о мерах, принятых по частным определениям» учитывается число поступивших в отчетный период ответов должностных лиц по частным определениям.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1833BC" w:rsidRPr="0022042D" w:rsidRDefault="001833BC"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lastRenderedPageBreak/>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8. Порядок составления раздела 3 «Меры наказания и состав осужденных»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72. Значения показателей по основным мерам наказания формируются по числу осужденных лиц по обвинительным приговорам, вынесенным судами первой инстанции. Строки 01 - 07 «Основные виды наказания» формируются из документов первичного статистического учета по значениям реквизита «Основной вид наказания» раздела «Сведения, заполняемые при осуждении лица».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73. При назначении нескольких основных наказаний осужденному лицу по совокупности преступлений (приговоров) и исполняемых самостоятельно (штраф, лишение права занимать определенные должности или заниматься определенной деятельностью, лишение специального, воинского или почетного звания, классного чина и государственных наград), наиболее строгое наказание отражается в соответствующем показателе «Основные виды наказаний» раздела 3 «Меры наказания и состав осужденных». Менее строгое наказание включается в соответствующий показатель «Дополнительные виды наказаний».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74. Значения показателей по строке 09 «Условное осуждение к лишению свободы» и </w:t>
      </w:r>
      <w:r w:rsidR="00EB16D0" w:rsidRPr="0022042D">
        <w:rPr>
          <w:rFonts w:ascii="Times New Roman" w:hAnsi="Times New Roman" w:cs="Times New Roman"/>
          <w:sz w:val="24"/>
          <w:szCs w:val="24"/>
        </w:rPr>
        <w:t xml:space="preserve">по строке </w:t>
      </w:r>
      <w:r w:rsidR="00A30540" w:rsidRPr="0022042D">
        <w:rPr>
          <w:rFonts w:ascii="Times New Roman" w:hAnsi="Times New Roman" w:cs="Times New Roman"/>
          <w:sz w:val="24"/>
          <w:szCs w:val="24"/>
        </w:rPr>
        <w:t xml:space="preserve">10 </w:t>
      </w:r>
      <w:r w:rsidRPr="0022042D">
        <w:rPr>
          <w:rFonts w:ascii="Times New Roman" w:hAnsi="Times New Roman" w:cs="Times New Roman"/>
          <w:sz w:val="24"/>
          <w:szCs w:val="24"/>
        </w:rPr>
        <w:t>«Условное осуждение к иным мерам» формируются из документов первичного статистического учета по значениям реквизита «Основной вид наказания», «При условном осуждении испытательный срок» раздела «Сведения, заполняемые при осуждении лица».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75. Строки по показателям «Освобождено осужденных от наказания» формируются из соответствующих значений реквизита «Освобождение от наказания» «основание» раздела «Сведения, заполняемые при осуждении лица».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76. Показатель строки 15 «Применение отсрочки исполнения приговора (ст.341 УПК ПМР) в отношении осужденных к лишению свободы» формируется из указанной категории осужденных лиц на основании отметки в учетно-статистической карточке на уголовное дело.</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77. Данные подраздела «Дополнительные виды наказаний» формируются по числу осужденных лиц, которым приговором суда первой инстанции назначены дополнительные наказания, указанные в учетно-статистической карточке на уголовное дело в реквизите «Дополнительный вид наказания».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78. Порядок заполнения подраздела «Совершили преступления» формируется по числу осужденных лиц по приговорам судов первой инстанции, в отношении которых в учетно-статистических карточках указаны соответствующие признаки.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A30540"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9. Порядок заполнения разде</w:t>
      </w:r>
      <w:r w:rsidR="00A30540" w:rsidRPr="0022042D">
        <w:rPr>
          <w:rFonts w:ascii="Times New Roman" w:hAnsi="Times New Roman" w:cs="Times New Roman"/>
          <w:b/>
          <w:sz w:val="24"/>
          <w:szCs w:val="24"/>
        </w:rPr>
        <w:t xml:space="preserve">ла 4 «Информация по делам, </w:t>
      </w:r>
      <w:r w:rsidRPr="0022042D">
        <w:rPr>
          <w:rFonts w:ascii="Times New Roman" w:hAnsi="Times New Roman" w:cs="Times New Roman"/>
          <w:b/>
          <w:sz w:val="24"/>
          <w:szCs w:val="24"/>
        </w:rPr>
        <w:t xml:space="preserve">возвращенным </w:t>
      </w:r>
      <w:r w:rsidR="00A30540" w:rsidRPr="0022042D">
        <w:rPr>
          <w:rFonts w:ascii="Times New Roman" w:hAnsi="Times New Roman" w:cs="Times New Roman"/>
          <w:b/>
          <w:sz w:val="24"/>
          <w:szCs w:val="24"/>
        </w:rPr>
        <w:t xml:space="preserve">прокурору </w:t>
      </w:r>
      <w:r w:rsidRPr="0022042D">
        <w:rPr>
          <w:rFonts w:ascii="Times New Roman" w:hAnsi="Times New Roman" w:cs="Times New Roman"/>
          <w:b/>
          <w:sz w:val="24"/>
          <w:szCs w:val="24"/>
        </w:rPr>
        <w:t>(в порядке ст. 205, ст. 221 УПК ПМР)</w:t>
      </w:r>
    </w:p>
    <w:p w:rsidR="00301CC1" w:rsidRPr="0022042D" w:rsidRDefault="00301CC1" w:rsidP="00301CC1">
      <w:pPr>
        <w:spacing w:after="0" w:line="240" w:lineRule="auto"/>
        <w:ind w:firstLine="709"/>
        <w:jc w:val="both"/>
        <w:rPr>
          <w:rFonts w:ascii="Times New Roman" w:hAnsi="Times New Roman" w:cs="Times New Roman"/>
          <w:b/>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79. В строке 01 «Количество дел, возвращенных </w:t>
      </w:r>
      <w:r w:rsidR="00912820" w:rsidRPr="0022042D">
        <w:rPr>
          <w:rFonts w:ascii="Times New Roman" w:hAnsi="Times New Roman" w:cs="Times New Roman"/>
          <w:sz w:val="24"/>
          <w:szCs w:val="24"/>
        </w:rPr>
        <w:t xml:space="preserve">прокурору </w:t>
      </w:r>
      <w:r w:rsidRPr="0022042D">
        <w:rPr>
          <w:rFonts w:ascii="Times New Roman" w:hAnsi="Times New Roman" w:cs="Times New Roman"/>
          <w:sz w:val="24"/>
          <w:szCs w:val="24"/>
        </w:rPr>
        <w:t xml:space="preserve">для устранения препятствий в рассмотрении судом (ст. 205 УПК ПМР)» отражаются все дела, которые суд в распорядительном заседании, по ходатайству государственного обвинителя или по собственной инициативе, возвратил </w:t>
      </w:r>
      <w:r w:rsidR="00912820" w:rsidRPr="0022042D">
        <w:rPr>
          <w:rFonts w:ascii="Times New Roman" w:hAnsi="Times New Roman" w:cs="Times New Roman"/>
          <w:sz w:val="24"/>
          <w:szCs w:val="24"/>
        </w:rPr>
        <w:t xml:space="preserve">прокурору </w:t>
      </w:r>
      <w:r w:rsidRPr="0022042D">
        <w:rPr>
          <w:rFonts w:ascii="Times New Roman" w:hAnsi="Times New Roman" w:cs="Times New Roman"/>
          <w:sz w:val="24"/>
          <w:szCs w:val="24"/>
        </w:rPr>
        <w:t>для устранения препятствий их рассмотрения судом. Срок, в течение которого суд обязывает, в соответствии с ч.5 ст. 205 УПК ПМР,</w:t>
      </w:r>
      <w:r w:rsidR="00AE0DDD" w:rsidRPr="0022042D">
        <w:rPr>
          <w:rFonts w:ascii="Times New Roman" w:hAnsi="Times New Roman" w:cs="Times New Roman"/>
          <w:sz w:val="24"/>
          <w:szCs w:val="24"/>
        </w:rPr>
        <w:t xml:space="preserve"> </w:t>
      </w:r>
      <w:r w:rsidR="00912820" w:rsidRPr="0022042D">
        <w:rPr>
          <w:rFonts w:ascii="Times New Roman" w:hAnsi="Times New Roman" w:cs="Times New Roman"/>
          <w:sz w:val="24"/>
          <w:szCs w:val="24"/>
        </w:rPr>
        <w:t>прокурора</w:t>
      </w:r>
      <w:r w:rsidRPr="0022042D">
        <w:rPr>
          <w:rFonts w:ascii="Times New Roman" w:hAnsi="Times New Roman" w:cs="Times New Roman"/>
          <w:sz w:val="24"/>
          <w:szCs w:val="24"/>
        </w:rPr>
        <w:t xml:space="preserve"> обеспечить устранение допущенных нарушений, составляет 5 суток.</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80. В строке 02 из них «возвращено после устранения препятствий в рассмотрении дела судом, с соблюдением сроков установленных УПК ПМР» отражается число дел, по которым в распорядительном заседании, было принято решение о направлении их </w:t>
      </w:r>
      <w:r w:rsidR="00912820" w:rsidRPr="0022042D">
        <w:rPr>
          <w:rFonts w:ascii="Times New Roman" w:hAnsi="Times New Roman" w:cs="Times New Roman"/>
          <w:sz w:val="24"/>
          <w:szCs w:val="24"/>
        </w:rPr>
        <w:t xml:space="preserve">прокурору </w:t>
      </w:r>
      <w:r w:rsidRPr="0022042D">
        <w:rPr>
          <w:rFonts w:ascii="Times New Roman" w:hAnsi="Times New Roman" w:cs="Times New Roman"/>
          <w:sz w:val="24"/>
          <w:szCs w:val="24"/>
        </w:rPr>
        <w:t>для устранения препятствий их рассмотрения судом и которые в пятидневный срок в соответствии со ст. 205 УПК ПМР, были возвращены в суд.</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81. В строках 03 и 04 «из них» «поступило после устранения препятствий, в сроки свыше установленных УПК ПМР» отражается число дел, которые были возвращены в суд </w:t>
      </w:r>
      <w:r w:rsidRPr="0022042D">
        <w:rPr>
          <w:rFonts w:ascii="Times New Roman" w:hAnsi="Times New Roman" w:cs="Times New Roman"/>
          <w:strike/>
          <w:sz w:val="24"/>
          <w:szCs w:val="24"/>
        </w:rPr>
        <w:t>органа</w:t>
      </w:r>
      <w:r w:rsidR="00912820" w:rsidRPr="0022042D">
        <w:rPr>
          <w:rFonts w:ascii="Times New Roman" w:hAnsi="Times New Roman" w:cs="Times New Roman"/>
          <w:sz w:val="24"/>
          <w:szCs w:val="24"/>
        </w:rPr>
        <w:t xml:space="preserve"> </w:t>
      </w:r>
      <w:r w:rsidR="00912820" w:rsidRPr="0022042D">
        <w:rPr>
          <w:rFonts w:ascii="Times New Roman" w:hAnsi="Times New Roman" w:cs="Times New Roman"/>
          <w:sz w:val="24"/>
          <w:szCs w:val="24"/>
        </w:rPr>
        <w:lastRenderedPageBreak/>
        <w:t>прокурором</w:t>
      </w:r>
      <w:r w:rsidRPr="0022042D">
        <w:rPr>
          <w:rFonts w:ascii="Times New Roman" w:hAnsi="Times New Roman" w:cs="Times New Roman"/>
          <w:sz w:val="24"/>
          <w:szCs w:val="24"/>
        </w:rPr>
        <w:t>, после устранения препятствий их рассмотрения судом, в сроки свыше установленных 5 суток, предусмотренных ст. 205 УПК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82. В показателях строки 05 «Количество дел возвращенных </w:t>
      </w:r>
      <w:r w:rsidR="000A371F" w:rsidRPr="0022042D">
        <w:rPr>
          <w:rFonts w:ascii="Times New Roman" w:hAnsi="Times New Roman" w:cs="Times New Roman"/>
          <w:sz w:val="24"/>
          <w:szCs w:val="24"/>
        </w:rPr>
        <w:t xml:space="preserve">прокурору </w:t>
      </w:r>
      <w:r w:rsidRPr="0022042D">
        <w:rPr>
          <w:rFonts w:ascii="Times New Roman" w:hAnsi="Times New Roman" w:cs="Times New Roman"/>
          <w:sz w:val="24"/>
          <w:szCs w:val="24"/>
        </w:rPr>
        <w:t xml:space="preserve">в порядке ст.221 УПК ПМР» отражается число дел, которые были возвращены </w:t>
      </w:r>
      <w:r w:rsidR="000A371F" w:rsidRPr="0022042D">
        <w:rPr>
          <w:rFonts w:ascii="Times New Roman" w:hAnsi="Times New Roman" w:cs="Times New Roman"/>
          <w:sz w:val="24"/>
          <w:szCs w:val="24"/>
        </w:rPr>
        <w:t>прокурору</w:t>
      </w:r>
      <w:r w:rsidRPr="0022042D">
        <w:rPr>
          <w:rFonts w:ascii="Times New Roman" w:hAnsi="Times New Roman" w:cs="Times New Roman"/>
          <w:sz w:val="24"/>
          <w:szCs w:val="24"/>
        </w:rPr>
        <w:t>, в порядке ст. 221 УПК ПМР, в связи с тем, что при судебном разбирательстве было установлено, что подсудимым совершено другое преступление, которое влияет на квалификацию предъявленного ему обвинения.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83. В строке 06 «из них» «представлено в суд для продолжения рассмотрения либо для прекращения, в сроки установленные УПК ПМР» отражается число дел, которые были возвращены </w:t>
      </w:r>
      <w:r w:rsidR="000A371F" w:rsidRPr="0022042D">
        <w:rPr>
          <w:rFonts w:ascii="Times New Roman" w:hAnsi="Times New Roman" w:cs="Times New Roman"/>
          <w:sz w:val="24"/>
          <w:szCs w:val="24"/>
        </w:rPr>
        <w:t>прокурору</w:t>
      </w:r>
      <w:r w:rsidRPr="0022042D">
        <w:rPr>
          <w:rFonts w:ascii="Times New Roman" w:hAnsi="Times New Roman" w:cs="Times New Roman"/>
          <w:sz w:val="24"/>
          <w:szCs w:val="24"/>
        </w:rPr>
        <w:t xml:space="preserve">, в порядке ст. 221 УПК ПМР, после чего вновь представлены в суд для продолжения рассмотрения либо для прекращения, в сроки установленные УПК ПМР. Согласно ч.2 ст. 221 УПК ПМР для возвращения дела </w:t>
      </w:r>
      <w:r w:rsidR="000A371F" w:rsidRPr="0022042D">
        <w:rPr>
          <w:rFonts w:ascii="Times New Roman" w:hAnsi="Times New Roman" w:cs="Times New Roman"/>
          <w:sz w:val="24"/>
          <w:szCs w:val="24"/>
        </w:rPr>
        <w:t>прокурору</w:t>
      </w:r>
      <w:r w:rsidRPr="0022042D">
        <w:rPr>
          <w:rFonts w:ascii="Times New Roman" w:hAnsi="Times New Roman" w:cs="Times New Roman"/>
          <w:sz w:val="24"/>
          <w:szCs w:val="24"/>
        </w:rPr>
        <w:t>, суд объявляет перерыв по делу на срок до 1 (одного) месяца, по ходатайству государственного обвинителя указанный срок может быть продлен судом до 2 (двух) месяцев.</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10. Порядок заполнения раздела 5 «Результаты применения залога как меры пресечения по уголовным делам»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84. Раздел заполняется на основании данных о применении залога в качестве меры пресечения.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85. Показатели графы 1 «по числу лиц» строки 01 «Избрана мера пресечения в виде залога» отражают число лиц, в отношении которых мера пресечения в виде залога была избрана в ходе досудебного производства либо в период нахождения дела в производстве суда.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86. Показатели строки 02 «Обращено залогов в доход государства» заполняются в случае обращения залога в доход государства в соответствии со ст. 77-1 УПК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11. Порядок заполнения раздела 6 «Сведения о материальных взысканиях в доход государства»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87. Суммы материальных взысканий в доход государства учитываются в отчете в рублевом эквиваленте, при этом копейки округляются.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88. Раздел составляется на основании вступивших в законную силу судебных решений.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89. В показателях графы 1 «сумма наложенных» строки 01 «Штраф, как основная мера уголовного наказания» и строки 02 «Штраф, как дополнительная мера уголовного наказания» отражаются суммы штрафов по лицам по уголовным делам, вступившим в законную силу в отчетном периоде, указанным в соответствующих показателях формы № 1 «Отчет о работе городских (районных) судов по рассмотрению уголовных дел» с учетом корректив вышестоящих инстанций.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90. Графа 2 «сумма взысканных» строка 01 «Штраф, как основная мера уголовного наказания» и строка 02 «Штраф, как дополнительная мера уголовного наказания» формируется по суммам, указанным в платежных документах, если дата уплаты попадает в отчётный период, или по дате возвращения в суд исполнительного документа.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91. В показателях строки 03 «Наложение денежных взысканий в порядке ст. 294 УПК ПМР» отражаются суммы наложенных судом денежных взысканий на переводчика, специалиста, поручителя, а также лицо, нарушившее порядок в судебном заседании.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12. Порядок заполнения раздела 7 «Рассмотрение уголовных дел в кассационной и надзорной инстанциях»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92. Показатели раздела формируются на основе данных первичного статистического учета - учетно-статистических карточек на уголовное дело и данных журналов регистрации и учета, предусмотренных Инструкцией по судебному делопроизводству в городском (районном) суде Приднестровской Молдавск</w:t>
      </w:r>
      <w:bookmarkStart w:id="0" w:name="_GoBack"/>
      <w:bookmarkEnd w:id="0"/>
      <w:r w:rsidRPr="0022042D">
        <w:rPr>
          <w:rFonts w:ascii="Times New Roman" w:hAnsi="Times New Roman" w:cs="Times New Roman"/>
          <w:sz w:val="24"/>
          <w:szCs w:val="24"/>
        </w:rPr>
        <w:t>ой Республики.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93. Показатели строки 01 «Направлено дел в кассационную инстанцию по представлениям и жалобам» отражают количество уголовных </w:t>
      </w:r>
      <w:r w:rsidR="00DD3CBE" w:rsidRPr="0022042D">
        <w:rPr>
          <w:rFonts w:ascii="Times New Roman" w:hAnsi="Times New Roman" w:cs="Times New Roman"/>
          <w:bCs/>
          <w:iCs/>
          <w:sz w:val="24"/>
          <w:szCs w:val="24"/>
        </w:rPr>
        <w:t>дел,</w:t>
      </w:r>
      <w:r w:rsidR="00DD3CBE" w:rsidRPr="0022042D">
        <w:rPr>
          <w:rFonts w:ascii="Times New Roman" w:hAnsi="Times New Roman" w:cs="Times New Roman"/>
          <w:sz w:val="24"/>
          <w:szCs w:val="24"/>
        </w:rPr>
        <w:t xml:space="preserve"> </w:t>
      </w:r>
      <w:r w:rsidR="00DD3CBE" w:rsidRPr="0022042D">
        <w:rPr>
          <w:rFonts w:ascii="Times New Roman" w:hAnsi="Times New Roman" w:cs="Times New Roman"/>
          <w:bCs/>
          <w:iCs/>
          <w:sz w:val="24"/>
          <w:szCs w:val="24"/>
        </w:rPr>
        <w:t>направленных в данном отчетном периоде</w:t>
      </w:r>
      <w:r w:rsidR="00DD3CBE" w:rsidRPr="0022042D">
        <w:rPr>
          <w:rFonts w:ascii="Times New Roman" w:hAnsi="Times New Roman" w:cs="Times New Roman"/>
          <w:sz w:val="24"/>
          <w:szCs w:val="24"/>
        </w:rPr>
        <w:t xml:space="preserve"> </w:t>
      </w:r>
      <w:r w:rsidR="00DD3CBE" w:rsidRPr="0022042D">
        <w:rPr>
          <w:rFonts w:ascii="Times New Roman" w:hAnsi="Times New Roman" w:cs="Times New Roman"/>
          <w:bCs/>
          <w:iCs/>
          <w:sz w:val="24"/>
          <w:szCs w:val="24"/>
        </w:rPr>
        <w:t>в кассационную инстанцию</w:t>
      </w:r>
      <w:r w:rsidR="00DD3CBE" w:rsidRPr="0022042D">
        <w:t xml:space="preserve"> </w:t>
      </w:r>
      <w:r w:rsidRPr="0022042D">
        <w:rPr>
          <w:rFonts w:ascii="Times New Roman" w:hAnsi="Times New Roman" w:cs="Times New Roman"/>
          <w:sz w:val="24"/>
          <w:szCs w:val="24"/>
        </w:rPr>
        <w:t>по представлениям и жалобам на приговоры и иные судебные решения по существу дела и судебные решения, вынесенные на стадии судебного производства.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94. Показатели строки 02 «Возвращено дел, из направленных в отчетном периоде, в кассационную инстанцию» учитывают количество возвращенных уголовных дел, по представлениям и жалобам на приговоры и иные судебные решения по существу дела и судебные решения, вынесенные на стадии судебного производства, которые были направлены в кассационную инстанцию в данном отчетном периоде.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95. Показатели строк 03 – 06. отражают результат рассмотрения в кассационной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96. Показатели строки 07 «Возвращено дел, из направленных в предшествующем периоде, в кассационную инстанцию» учитывают количество возвращенных уголовных дел, по представлениям и жалобам на приговоры и иные судебные решения по существу дела и судебные решения, вынесенные на стадии судебного производства, которые были направлены в кассационную инстанцию в предшествующем отчетном периоде.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97. Показатели строк 08 – 11 отражают результат рассмотрения в кассационной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98. Показатели строки 12 «Направлено дел в надзорную инстанцию» отражают количество уголовных дел направленных в надзорную инстанцию по надзорным жалобам и представлениям на вступившие в законную силу приговоры и иные судебные решения.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0B6880" w:rsidRPr="0022042D" w:rsidRDefault="000B6880" w:rsidP="000B6880">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99. </w:t>
      </w:r>
      <w:r w:rsidRPr="0022042D">
        <w:rPr>
          <w:rFonts w:ascii="Times New Roman" w:eastAsia="Calibri" w:hAnsi="Times New Roman" w:cs="Times New Roman"/>
          <w:sz w:val="24"/>
          <w:szCs w:val="24"/>
        </w:rPr>
        <w:t>Показатели строки 13 «Возвращено дел, из направленных в надзорную инстанцию» учитывают количество возвращенных в текущем отчетном периоде уголовных дел по надзорным жалобам и представлениям на вступившие в законную силу приговоры и иные судебные решения, которые были направлены в надзорную инстанцию</w:t>
      </w:r>
      <w:r w:rsidRPr="0022042D">
        <w:rPr>
          <w:rFonts w:ascii="Times New Roman" w:eastAsia="Times New Roman" w:hAnsi="Times New Roman" w:cs="Times New Roman"/>
          <w:sz w:val="24"/>
          <w:szCs w:val="24"/>
        </w:rPr>
        <w:t xml:space="preserve"> как в текущем, так и в предшествующем отчетном периоде.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100. Показатели строк 14 – 17 отражают результат рассмотрения в надзорной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13. Порядок составления раздела 8. «Рассмотрение представлений, ходатайств, жалоб (по числу лиц)»</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101. Раздел заполняется по числу лиц, в отношении которых судом были рассмотрены представления, ходатайства, жалобы, и формируется по данным журналов учета материалов, разрешаемых судом в порядке исполнения приговоров, журналов учета материалов, разрешаемых судом в порядке судебного контроля в уголовном судопроизводстве. В показателях раздела учитываются также материалы, рассматриваемые на основании отдельных законов, предусматривающих функции судебного контроля за решениями государственных органов. Закон Приднестровской Молдавской Республики от 16 ноября 2005 года N 665-З-III «Об основах системы профилактики безнадзорности и правонарушений несовершеннолетних» (САЗ 05-47, Закон Приднестровской Молдавской Республики от 17 августа 2004 года N 465-З-III «Об административном надзоре органов внутренних дел за лицами, освобожденными из мест лишения свободы» (САЗ 04-34)). Кроме того в показателях раздела отражается учет иных </w:t>
      </w:r>
      <w:r w:rsidRPr="0022042D">
        <w:rPr>
          <w:rFonts w:ascii="Times New Roman" w:hAnsi="Times New Roman" w:cs="Times New Roman"/>
          <w:sz w:val="24"/>
          <w:szCs w:val="24"/>
        </w:rPr>
        <w:lastRenderedPageBreak/>
        <w:t>случаев уголовного судопроизводства (О возмещении вреда реабилитированному и иных случаях предусмотренных законодательством).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102. Показатели </w:t>
      </w:r>
      <w:r w:rsidR="008C7A4C" w:rsidRPr="0022042D">
        <w:rPr>
          <w:rFonts w:ascii="Times New Roman" w:hAnsi="Times New Roman" w:cs="Times New Roman"/>
          <w:sz w:val="24"/>
          <w:szCs w:val="24"/>
        </w:rPr>
        <w:t xml:space="preserve">строки </w:t>
      </w:r>
      <w:r w:rsidR="00B84DA0" w:rsidRPr="0022042D">
        <w:rPr>
          <w:rFonts w:ascii="Times New Roman" w:hAnsi="Times New Roman" w:cs="Times New Roman"/>
          <w:sz w:val="24"/>
          <w:szCs w:val="24"/>
        </w:rPr>
        <w:t>3</w:t>
      </w:r>
      <w:r w:rsidR="005B475A" w:rsidRPr="0022042D">
        <w:rPr>
          <w:rFonts w:ascii="Times New Roman" w:hAnsi="Times New Roman" w:cs="Times New Roman"/>
          <w:sz w:val="24"/>
          <w:szCs w:val="24"/>
        </w:rPr>
        <w:t>3</w:t>
      </w:r>
      <w:r w:rsidR="00B84DA0" w:rsidRPr="0022042D">
        <w:rPr>
          <w:rFonts w:ascii="Times New Roman" w:hAnsi="Times New Roman" w:cs="Times New Roman"/>
          <w:sz w:val="24"/>
          <w:szCs w:val="24"/>
        </w:rPr>
        <w:t xml:space="preserve"> </w:t>
      </w:r>
      <w:r w:rsidRPr="0022042D">
        <w:rPr>
          <w:rFonts w:ascii="Times New Roman" w:hAnsi="Times New Roman" w:cs="Times New Roman"/>
          <w:sz w:val="24"/>
          <w:szCs w:val="24"/>
        </w:rPr>
        <w:t>«Иного характера» формируются по всем остальным видам материалов, не выделенным в отдельных строках раздела, в том числе по факультативным действиям суда в порядке уголовного судопроизводства. Например, судебные поручения других судов, в том числе иностранных государств, исполненные в отчетном периоде.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E6921" w:rsidRPr="0022042D" w:rsidRDefault="003E6921" w:rsidP="003E6921">
      <w:pPr>
        <w:widowControl w:val="0"/>
        <w:spacing w:after="0" w:line="240" w:lineRule="auto"/>
        <w:ind w:right="-51" w:firstLine="567"/>
        <w:jc w:val="both"/>
        <w:rPr>
          <w:rFonts w:ascii="Times New Roman" w:eastAsia="Times New Roman" w:hAnsi="Times New Roman" w:cs="Times New Roman"/>
          <w:b/>
          <w:bCs/>
          <w:iCs/>
          <w:sz w:val="24"/>
          <w:szCs w:val="24"/>
        </w:rPr>
      </w:pPr>
      <w:r w:rsidRPr="0022042D">
        <w:rPr>
          <w:rFonts w:ascii="Times New Roman" w:eastAsia="Times New Roman" w:hAnsi="Times New Roman" w:cs="Times New Roman"/>
          <w:sz w:val="24"/>
          <w:szCs w:val="24"/>
        </w:rPr>
        <w:t>103. Показатели графы 1 «Всего рассмотрено» формируются из материалов, имеющих дату рассмотрения по существу в отчетном периоде.</w:t>
      </w:r>
    </w:p>
    <w:p w:rsidR="003E6921" w:rsidRPr="0022042D" w:rsidRDefault="003E6921" w:rsidP="003E6921">
      <w:pPr>
        <w:widowControl w:val="0"/>
        <w:spacing w:after="0" w:line="240" w:lineRule="auto"/>
        <w:ind w:right="-51"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 xml:space="preserve">В показателях графы 2 «Всего рассмотрено»: «из них» «удовлетворено» и графы 3 «Всего рассмотрено»: «из них» «отклонено» учитывается число лиц, в отношении которых ходатайства, представления либо жалобы были рассмотрены судом по существу в отчетном периоде и по результатам рассмотрения соответственно удовлетворены либо отклонены. </w:t>
      </w:r>
    </w:p>
    <w:p w:rsidR="00301CC1" w:rsidRPr="0022042D" w:rsidRDefault="003E6921" w:rsidP="003E6921">
      <w:pPr>
        <w:spacing w:after="0" w:line="240" w:lineRule="auto"/>
        <w:ind w:firstLine="709"/>
        <w:jc w:val="both"/>
        <w:rPr>
          <w:rFonts w:ascii="Times New Roman" w:hAnsi="Times New Roman" w:cs="Times New Roman"/>
          <w:sz w:val="24"/>
          <w:szCs w:val="24"/>
        </w:rPr>
      </w:pPr>
      <w:bookmarkStart w:id="1" w:name="_Hlk223423695"/>
      <w:r w:rsidRPr="0022042D">
        <w:rPr>
          <w:rFonts w:ascii="Times New Roman" w:eastAsia="Times New Roman" w:hAnsi="Times New Roman" w:cs="Times New Roman"/>
          <w:sz w:val="24"/>
          <w:szCs w:val="24"/>
        </w:rPr>
        <w:t xml:space="preserve">Значение граф 4 и 5 </w:t>
      </w:r>
      <w:bookmarkEnd w:id="1"/>
      <w:r w:rsidRPr="0022042D">
        <w:rPr>
          <w:rFonts w:ascii="Times New Roman" w:eastAsia="Times New Roman" w:hAnsi="Times New Roman" w:cs="Times New Roman"/>
          <w:sz w:val="24"/>
          <w:szCs w:val="24"/>
        </w:rPr>
        <w:t>«Всего рассмотрено: «в том числе в отношении несовершеннолетних (из гр</w:t>
      </w:r>
      <w:r w:rsidR="00AF66A0" w:rsidRPr="0022042D">
        <w:rPr>
          <w:rFonts w:ascii="Times New Roman" w:eastAsia="Times New Roman" w:hAnsi="Times New Roman" w:cs="Times New Roman"/>
          <w:sz w:val="24"/>
          <w:szCs w:val="24"/>
        </w:rPr>
        <w:t>афы</w:t>
      </w:r>
      <w:r w:rsidRPr="0022042D">
        <w:rPr>
          <w:rFonts w:ascii="Times New Roman" w:eastAsia="Times New Roman" w:hAnsi="Times New Roman" w:cs="Times New Roman"/>
          <w:sz w:val="24"/>
          <w:szCs w:val="24"/>
        </w:rPr>
        <w:t xml:space="preserve"> 1)» заполняются в отношении лиц, являвшихся несовершеннолетними на момент поступления в суд соответствующего ходатайства, представления либо жалобы.</w:t>
      </w: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14. Порядок заполнения «Примечания к Отчету о работе судов первой инстанции по рассмотрению уголовных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104. Строка «Отчёт составлен по _______ судам» при составлении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105. В строке «Численность судей на конец отчетного периода» указывается фактическая численность работающих судей по состоянию на дату окончания отчетного периода.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Раздел</w:t>
      </w:r>
      <w:r w:rsidR="00E5759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III. Заполнение Формы № 2 Отчет о работе городских (районных) судов по рассмотрению гражданских дел</w:t>
      </w:r>
    </w:p>
    <w:p w:rsidR="00301CC1" w:rsidRPr="0022042D" w:rsidRDefault="00301CC1" w:rsidP="00301CC1">
      <w:pPr>
        <w:spacing w:after="0" w:line="240" w:lineRule="auto"/>
        <w:ind w:firstLine="709"/>
        <w:jc w:val="both"/>
        <w:rPr>
          <w:rFonts w:ascii="Times New Roman" w:hAnsi="Times New Roman" w:cs="Times New Roman"/>
          <w:b/>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15. Общие сведения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106. Отчет о работе городских (районных) судов по рассмотрению гражданских дел содержит в себе сведения, характеризующие деятельность судов по рассмотрению гражданских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107. Основой формирования отчета по форме № 2 являются документы первичного учета - учетно-статистические карточки на гражданское дело (форма № 7) и журналы, утвержденные Инструкцией по судебному делопроизводству в городском (районном) суде Приднестровской Молдавской Республики.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16. Порядок заполнения Раздела 1. «Движение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108. В разделе учитываются все гражданские дела, находившиеся в производстве суда в отчетном периоде. В числе поступивших дел в отчетный период учитываются принятые к производству заявления, в том числе дела, поступившие на повторное рассмотрение.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109. В показателях строки 01 «О расторжении брака супругов» «имеющих несовершеннолетних детей» учитываются дела о расторжении брака при наличии у супругов общих или усыновленных несовершеннолетних детей.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110. В строке 02 «О расторжении брака супругов» «бездетных или имеющих взрослых детей» отражаются дела о расторжении брака супругов, имеющих взрослых детей или не имеющих общих или усыновленных детей.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111. В показателях строки 03 «О взыскании алиментов на содержание детей» учитываются дела о взыскании алиментов</w:t>
      </w:r>
      <w:r w:rsidR="00331E28" w:rsidRPr="0022042D">
        <w:rPr>
          <w:rFonts w:ascii="Times New Roman" w:hAnsi="Times New Roman" w:cs="Times New Roman"/>
          <w:sz w:val="24"/>
          <w:szCs w:val="24"/>
        </w:rPr>
        <w:t>,</w:t>
      </w:r>
      <w:r w:rsidRPr="0022042D">
        <w:rPr>
          <w:rFonts w:ascii="Times New Roman" w:hAnsi="Times New Roman" w:cs="Times New Roman"/>
          <w:sz w:val="24"/>
          <w:szCs w:val="24"/>
        </w:rPr>
        <w:t xml:space="preserve"> </w:t>
      </w:r>
      <w:r w:rsidR="00331E28" w:rsidRPr="0022042D">
        <w:rPr>
          <w:rFonts w:ascii="Times New Roman" w:hAnsi="Times New Roman" w:cs="Times New Roman"/>
          <w:bCs/>
          <w:iCs/>
          <w:sz w:val="24"/>
          <w:szCs w:val="24"/>
        </w:rPr>
        <w:t>а также об изменении размера взыскиваемых алиментов</w:t>
      </w:r>
      <w:r w:rsidR="00331E28" w:rsidRPr="0022042D">
        <w:rPr>
          <w:rFonts w:ascii="Times New Roman" w:hAnsi="Times New Roman" w:cs="Times New Roman"/>
          <w:sz w:val="24"/>
          <w:szCs w:val="24"/>
        </w:rPr>
        <w:t xml:space="preserve"> </w:t>
      </w:r>
      <w:r w:rsidRPr="0022042D">
        <w:rPr>
          <w:rFonts w:ascii="Times New Roman" w:hAnsi="Times New Roman" w:cs="Times New Roman"/>
          <w:sz w:val="24"/>
          <w:szCs w:val="24"/>
        </w:rPr>
        <w:t>только на несовершеннолетних детей.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112. В строке 04 «Об установлении отцовства» отражаются дела об установлении отцовства, которые разрешены судом в порядке искового производства по заявлению одного из родителей, опекуна (попечителя) ребенка или по заявлению лица, на иждивении которого находится ребенок, либо по заявлению самого ребенка по достижении им совершеннолетия, в случае рождения ребенка у родителей, не состоящих в браке между собой, и при отсутствии совместного заявления родителей об удостоверении отцовства в установленном законом порядке.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Дела об установлении отцовства, при учете, следует отличать от дел об установлении факта признания отцовства, в случае, когда факт признания отцовства не был удостоверен в установленном законом порядке до смерти лица, которое признавало себя отцом ребенка, но не состояло в браке с матерью ребенка. Дела об установлении факта признания отцовства разрешаются в порядке особого производства и учитываются в строке 48 «Об установлении факта признания отцовства»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113. В показателях строки 05 «О лишении родительских прав» учитываются иски о лишении родительских прав родителей или одного из них (ст.68 </w:t>
      </w:r>
      <w:proofErr w:type="spellStart"/>
      <w:r w:rsidRPr="0022042D">
        <w:rPr>
          <w:rFonts w:ascii="Times New Roman" w:hAnsi="Times New Roman" w:cs="Times New Roman"/>
          <w:sz w:val="24"/>
          <w:szCs w:val="24"/>
        </w:rPr>
        <w:t>КоБС</w:t>
      </w:r>
      <w:proofErr w:type="spellEnd"/>
      <w:r w:rsidRPr="0022042D">
        <w:rPr>
          <w:rFonts w:ascii="Times New Roman" w:hAnsi="Times New Roman" w:cs="Times New Roman"/>
          <w:sz w:val="24"/>
          <w:szCs w:val="24"/>
        </w:rPr>
        <w:t xml:space="preserve">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8A5C20" w:rsidRPr="0022042D" w:rsidRDefault="008A5C20"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114. </w:t>
      </w:r>
      <w:r w:rsidRPr="0022042D">
        <w:rPr>
          <w:rFonts w:ascii="Times New Roman" w:eastAsia="Times New Roman" w:hAnsi="Times New Roman" w:cs="Times New Roman"/>
          <w:sz w:val="24"/>
          <w:szCs w:val="24"/>
        </w:rPr>
        <w:t>В строке 06 «Другие из брачно-семейных отношений» отражаются споры вытекающие из алиментных обязательствах супругов и бывших супругов (гл</w:t>
      </w:r>
      <w:r w:rsidR="00AF66A0" w:rsidRPr="0022042D">
        <w:rPr>
          <w:rFonts w:ascii="Times New Roman" w:eastAsia="Times New Roman" w:hAnsi="Times New Roman" w:cs="Times New Roman"/>
          <w:sz w:val="24"/>
          <w:szCs w:val="24"/>
        </w:rPr>
        <w:t>ава</w:t>
      </w:r>
      <w:r w:rsidRPr="0022042D">
        <w:rPr>
          <w:rFonts w:ascii="Times New Roman" w:eastAsia="Times New Roman" w:hAnsi="Times New Roman" w:cs="Times New Roman"/>
          <w:sz w:val="24"/>
          <w:szCs w:val="24"/>
        </w:rPr>
        <w:t xml:space="preserve"> 13 </w:t>
      </w:r>
      <w:proofErr w:type="spellStart"/>
      <w:r w:rsidRPr="0022042D">
        <w:rPr>
          <w:rFonts w:ascii="Times New Roman" w:eastAsia="Times New Roman" w:hAnsi="Times New Roman" w:cs="Times New Roman"/>
          <w:sz w:val="24"/>
          <w:szCs w:val="24"/>
        </w:rPr>
        <w:t>КоБС</w:t>
      </w:r>
      <w:proofErr w:type="spellEnd"/>
      <w:r w:rsidRPr="0022042D">
        <w:rPr>
          <w:rFonts w:ascii="Times New Roman" w:eastAsia="Times New Roman" w:hAnsi="Times New Roman" w:cs="Times New Roman"/>
          <w:sz w:val="24"/>
          <w:szCs w:val="24"/>
        </w:rPr>
        <w:t xml:space="preserve"> ПМР), родителей и детей (гл</w:t>
      </w:r>
      <w:r w:rsidR="00AF66A0" w:rsidRPr="0022042D">
        <w:rPr>
          <w:rFonts w:ascii="Times New Roman" w:eastAsia="Times New Roman" w:hAnsi="Times New Roman" w:cs="Times New Roman"/>
          <w:sz w:val="24"/>
          <w:szCs w:val="24"/>
        </w:rPr>
        <w:t>ава</w:t>
      </w:r>
      <w:r w:rsidRPr="0022042D">
        <w:rPr>
          <w:rFonts w:ascii="Times New Roman" w:eastAsia="Times New Roman" w:hAnsi="Times New Roman" w:cs="Times New Roman"/>
          <w:sz w:val="24"/>
          <w:szCs w:val="24"/>
        </w:rPr>
        <w:t xml:space="preserve"> 12 </w:t>
      </w:r>
      <w:proofErr w:type="spellStart"/>
      <w:r w:rsidRPr="0022042D">
        <w:rPr>
          <w:rFonts w:ascii="Times New Roman" w:eastAsia="Times New Roman" w:hAnsi="Times New Roman" w:cs="Times New Roman"/>
          <w:sz w:val="24"/>
          <w:szCs w:val="24"/>
        </w:rPr>
        <w:t>КоБС</w:t>
      </w:r>
      <w:proofErr w:type="spellEnd"/>
      <w:r w:rsidRPr="0022042D">
        <w:rPr>
          <w:rFonts w:ascii="Times New Roman" w:eastAsia="Times New Roman" w:hAnsi="Times New Roman" w:cs="Times New Roman"/>
          <w:sz w:val="24"/>
          <w:szCs w:val="24"/>
        </w:rPr>
        <w:t xml:space="preserve"> ПМР), о взыскании алиментов на нетрудоспособных совершеннолетних детей (ст</w:t>
      </w:r>
      <w:r w:rsidR="00AF66A0" w:rsidRPr="0022042D">
        <w:rPr>
          <w:rFonts w:ascii="Times New Roman" w:eastAsia="Times New Roman" w:hAnsi="Times New Roman" w:cs="Times New Roman"/>
          <w:sz w:val="24"/>
          <w:szCs w:val="24"/>
        </w:rPr>
        <w:t>атья</w:t>
      </w:r>
      <w:r w:rsidRPr="0022042D">
        <w:rPr>
          <w:rFonts w:ascii="Times New Roman" w:eastAsia="Times New Roman" w:hAnsi="Times New Roman" w:cs="Times New Roman"/>
          <w:sz w:val="24"/>
          <w:szCs w:val="24"/>
        </w:rPr>
        <w:t xml:space="preserve"> 84 </w:t>
      </w:r>
      <w:proofErr w:type="spellStart"/>
      <w:r w:rsidRPr="0022042D">
        <w:rPr>
          <w:rFonts w:ascii="Times New Roman" w:eastAsia="Times New Roman" w:hAnsi="Times New Roman" w:cs="Times New Roman"/>
          <w:sz w:val="24"/>
          <w:szCs w:val="24"/>
        </w:rPr>
        <w:t>КоБС</w:t>
      </w:r>
      <w:proofErr w:type="spellEnd"/>
      <w:r w:rsidRPr="0022042D">
        <w:rPr>
          <w:rFonts w:ascii="Times New Roman" w:eastAsia="Times New Roman" w:hAnsi="Times New Roman" w:cs="Times New Roman"/>
          <w:sz w:val="24"/>
          <w:szCs w:val="24"/>
        </w:rPr>
        <w:t xml:space="preserve"> ПМР), о взыскании дополнительных расходов на содержание детей (</w:t>
      </w:r>
      <w:r w:rsidR="00AF66A0" w:rsidRPr="0022042D">
        <w:rPr>
          <w:rFonts w:ascii="Times New Roman" w:eastAsia="Times New Roman" w:hAnsi="Times New Roman" w:cs="Times New Roman"/>
          <w:sz w:val="24"/>
          <w:szCs w:val="24"/>
        </w:rPr>
        <w:t>статья</w:t>
      </w:r>
      <w:r w:rsidRPr="0022042D">
        <w:rPr>
          <w:rFonts w:ascii="Times New Roman" w:eastAsia="Times New Roman" w:hAnsi="Times New Roman" w:cs="Times New Roman"/>
          <w:sz w:val="24"/>
          <w:szCs w:val="24"/>
        </w:rPr>
        <w:t xml:space="preserve"> 85 </w:t>
      </w:r>
      <w:proofErr w:type="spellStart"/>
      <w:r w:rsidRPr="0022042D">
        <w:rPr>
          <w:rFonts w:ascii="Times New Roman" w:eastAsia="Times New Roman" w:hAnsi="Times New Roman" w:cs="Times New Roman"/>
          <w:sz w:val="24"/>
          <w:szCs w:val="24"/>
        </w:rPr>
        <w:t>КоБС</w:t>
      </w:r>
      <w:proofErr w:type="spellEnd"/>
      <w:r w:rsidRPr="0022042D">
        <w:rPr>
          <w:rFonts w:ascii="Times New Roman" w:eastAsia="Times New Roman" w:hAnsi="Times New Roman" w:cs="Times New Roman"/>
          <w:sz w:val="24"/>
          <w:szCs w:val="24"/>
        </w:rPr>
        <w:t xml:space="preserve"> ПМР), иные иски по алиментным обязательствам, иски об оспаривании отцовства (материнства) (</w:t>
      </w:r>
      <w:r w:rsidR="00AF66A0" w:rsidRPr="0022042D">
        <w:rPr>
          <w:rFonts w:ascii="Times New Roman" w:eastAsia="Times New Roman" w:hAnsi="Times New Roman" w:cs="Times New Roman"/>
          <w:sz w:val="24"/>
          <w:szCs w:val="24"/>
        </w:rPr>
        <w:t>статья</w:t>
      </w:r>
      <w:r w:rsidRPr="0022042D">
        <w:rPr>
          <w:rFonts w:ascii="Times New Roman" w:eastAsia="Times New Roman" w:hAnsi="Times New Roman" w:cs="Times New Roman"/>
          <w:sz w:val="24"/>
          <w:szCs w:val="24"/>
        </w:rPr>
        <w:t xml:space="preserve"> 50 </w:t>
      </w:r>
      <w:proofErr w:type="spellStart"/>
      <w:r w:rsidRPr="0022042D">
        <w:rPr>
          <w:rFonts w:ascii="Times New Roman" w:eastAsia="Times New Roman" w:hAnsi="Times New Roman" w:cs="Times New Roman"/>
          <w:sz w:val="24"/>
          <w:szCs w:val="24"/>
        </w:rPr>
        <w:t>КоБС</w:t>
      </w:r>
      <w:proofErr w:type="spellEnd"/>
      <w:r w:rsidRPr="0022042D">
        <w:rPr>
          <w:rFonts w:ascii="Times New Roman" w:eastAsia="Times New Roman" w:hAnsi="Times New Roman" w:cs="Times New Roman"/>
          <w:sz w:val="24"/>
          <w:szCs w:val="24"/>
        </w:rPr>
        <w:t xml:space="preserve"> ПМР), иски о восстановлении, ограничении, отмене ограничения родительских прав, другие категории, связанные с воспитанием детей, иски в отношении имущества супругов, а также все иные виды исков вытекающие из брачно-семейного законодательства.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115. В показателях «Трудовые споры» (независимо от форм собственности работодателя) по строке 07 «О восстановлении на работе» отражаются трудовые споры по гражданским делам: о восстановлении на работе; об отказе в приеме на работу или несвоевременном заключении трудового договора при наличии письменного приглашения на работу в порядке перевода от другого работодателя; а также в случае </w:t>
      </w:r>
      <w:proofErr w:type="spellStart"/>
      <w:r w:rsidRPr="0022042D">
        <w:rPr>
          <w:rFonts w:ascii="Times New Roman" w:hAnsi="Times New Roman" w:cs="Times New Roman"/>
          <w:sz w:val="24"/>
          <w:szCs w:val="24"/>
        </w:rPr>
        <w:t>непредоставления</w:t>
      </w:r>
      <w:proofErr w:type="spellEnd"/>
      <w:r w:rsidRPr="0022042D">
        <w:rPr>
          <w:rFonts w:ascii="Times New Roman" w:hAnsi="Times New Roman" w:cs="Times New Roman"/>
          <w:sz w:val="24"/>
          <w:szCs w:val="24"/>
        </w:rPr>
        <w:t xml:space="preserve"> прежней работы (должности) работнику, вернувшемуся из отпуска по уходу за ребенком.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116. В показателях «Трудовые споры» (независимо от форм собственности работодателя) по строке 08 «Об оплате труда» учитываются дела о денежных требованиях, в том числе вызванных задержкой выдачи трудовой книжки уволенному, а также о выплатах, связанных с восстановлением на работе, если спор о восстановлении на работе был ранее разрешен в другом деле.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8A5C20" w:rsidP="00301CC1">
      <w:pPr>
        <w:spacing w:after="0" w:line="240" w:lineRule="auto"/>
        <w:ind w:firstLine="709"/>
        <w:jc w:val="both"/>
        <w:rPr>
          <w:rFonts w:ascii="Times New Roman" w:eastAsia="Times New Roman" w:hAnsi="Times New Roman" w:cs="Times New Roman"/>
          <w:sz w:val="24"/>
          <w:szCs w:val="24"/>
        </w:rPr>
      </w:pPr>
      <w:r w:rsidRPr="0022042D">
        <w:rPr>
          <w:rFonts w:ascii="Times New Roman" w:hAnsi="Times New Roman" w:cs="Times New Roman"/>
          <w:sz w:val="24"/>
          <w:szCs w:val="24"/>
        </w:rPr>
        <w:t xml:space="preserve">117. </w:t>
      </w:r>
      <w:r w:rsidRPr="0022042D">
        <w:rPr>
          <w:rFonts w:ascii="Times New Roman" w:eastAsia="Times New Roman" w:hAnsi="Times New Roman" w:cs="Times New Roman"/>
          <w:sz w:val="24"/>
          <w:szCs w:val="24"/>
        </w:rPr>
        <w:t>В показателях «Трудовые споры» (независимо от форм собственности работодателя) по строке 09 «О возмещении ущерба, причиненного при исполнении трудовых обязанностей» отражаются дела об имущественной ответственности сторон трудового договора как по искам работников (кроме взыскания заработной платы, иных выплат) к работодателям, так и по искам работодателей к работникам, в том числе по искам прокуроров в интересах этих лиц. В строке также учитываются иски, вытекающие из уголовных дел о преступлениях, совершенных по месту работы при исполнении трудовых обязанностей; регрессные требования предприятий, учреждений, организаций к физическим лицам.</w:t>
      </w:r>
    </w:p>
    <w:p w:rsidR="008A5C20" w:rsidRPr="0022042D" w:rsidRDefault="008A5C20"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118. В показателях «Трудовые споры» (независимо от форм собственности работодателя) в строке 10 «Другие, возникающие из трудовых правоотношений» учитываются иски: об </w:t>
      </w:r>
      <w:r w:rsidRPr="0022042D">
        <w:rPr>
          <w:rFonts w:ascii="Times New Roman" w:hAnsi="Times New Roman" w:cs="Times New Roman"/>
          <w:sz w:val="24"/>
          <w:szCs w:val="24"/>
        </w:rPr>
        <w:lastRenderedPageBreak/>
        <w:t>изменении формулировки причин увольнения; расторжении трудового договора, заключенного на определенный срок; переводах и перемещениях; отмене дисциплинарных взысканий; взыскании неотработанного аванса или ошибочно выплаченных работнику сумм вследствие счетной ошибки; о возмещении морального вреда, причиненного работнику неправомерными действиями или бездействием работодателя, о возмещении вреда причиненного работникам увечьем, профессиональным заболеванием либо иным повреждением здоровья, связанными с исполнением ими трудовых обязанностей и иные иски лиц по спорам, возникающим из трудовых отношений на основе трудовых договоров с работодателем.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Споры, связанные с выполнением работ по договорам, регулируемыми нормами обязательственного права, учитываются в строке 39 «Прочие исковые дела».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119. В показателях строк «Впервые предъявленные иски о возмещении вреда за увечье и потерю кормильца» по строке 11«В связи с исполнением трудовых обязанностей», по строке 12 «В связи с нарушением правил движения и авариями на транспорте», по строке 13 «По другим основаниям» учитываются дела по первичным искам, когда истец впервые обращается в суд с указанными требованиями.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Все повторные иски по делам этой категории, предъявленные в связи с изменением материального положения сторон или состояния здоровья потерпевшего (после медицинского освидетельствования), когда имеется решение по существу требования; регрессные иски органов социального страхования и социального обеспечения учитываются в строке 39 «Прочие исковые дела».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120. Показатели «Впервые предъявленные иски о возмещении вреда за увечье и потерю кормильца»: строки 12 «В связи с нарушением правил движения и авариями на транспорте» формируются по числу дел, в которых обязательным условием является наличие увечья или смерти кормильца.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Иные дела, связанные с нарушением правил движения и авариями на транспорте, «Иски о возмещении вреда» учитываются по строке 35 «от дорожно-транспортных происшествий».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121. В показателях строк «Жилищные споры» «О выселении (независимо от принадлежности жилого фонда)»: по строке 14 «из служебных помещений», «иные с предоставлением другого жилого помещения» (строка 15), «иные без предоставления другого жилого помещения» (строка 16,) учитываются дела о выселении из жилых помещений (жилых домов) всех видов жилищного фонда.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Дела об освобождении помещений, не входящих в состав жилищного фонда, отражаются в показателях строк по категориям дел в соответствии с характером спора.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122. В строке 17 «Связанные с приватизацией жилых помещений» отражаются споры связанные с приватизацией жилых помещений, занимаемых по договору социального найма в домах государственного и муниципального жилищного фонда.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123. В показателях строки 18 «Иски о взыскании платы за жилые помещения и коммунальные услуги» учитываются дела, связанные с оплатой жилых помещений (содержание и ремонт жилого помещения, наем жилого помещения) и различных видов коммунальных услуг.</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AF66A0" w:rsidRPr="0022042D" w:rsidRDefault="00AF66A0" w:rsidP="00301CC1">
      <w:pPr>
        <w:spacing w:after="0" w:line="240" w:lineRule="auto"/>
        <w:ind w:firstLine="709"/>
        <w:jc w:val="both"/>
        <w:rPr>
          <w:rFonts w:ascii="Times New Roman" w:hAnsi="Times New Roman" w:cs="Times New Roman"/>
          <w:sz w:val="24"/>
          <w:szCs w:val="24"/>
        </w:rPr>
      </w:pPr>
      <w:r w:rsidRPr="0022042D">
        <w:rPr>
          <w:rFonts w:ascii="Times New Roman" w:eastAsia="Times New Roman" w:hAnsi="Times New Roman" w:cs="Times New Roman"/>
          <w:sz w:val="24"/>
          <w:szCs w:val="24"/>
        </w:rPr>
        <w:t>Примечание. В соответствии со статьей 126 Жилищного Кодекса ПМР, плата за коммунальные услуги включает в себя плату за теплоснабжение (отопление, подогрев воды, горячее водоснабжение), водоснабжение, водоотведение (канализацию), электроснабжение, газоснабжение, сбор и вывоз твердых бытовых отходов.</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124. В показателях строки 19 «Другие жилищные споры» учитываются дела по спорам, связанным с обменом жилыми помещениями (дела о спорах вытекающих из договоров мены жилого помещения между собственниками учитываются в строке 22); о переустройстве жилого помещения, о предоставлении жилищных субсидий; о спорах о предоставлении жилого помещения (право на которое предоставлено специальным законом); о заселении освободившихся в квартире жилых помещений; по спорам о признании права на жилую площадь; о признании права преимущественной покупки доли в общей долевой собственности; об устранении препятствий в проживании; о возмещении ущерба, причиненного жилищному фонду</w:t>
      </w:r>
      <w:r w:rsidR="008C197B" w:rsidRPr="0022042D">
        <w:rPr>
          <w:rFonts w:ascii="Times New Roman" w:hAnsi="Times New Roman" w:cs="Times New Roman"/>
          <w:bCs/>
          <w:iCs/>
          <w:sz w:val="24"/>
          <w:szCs w:val="24"/>
        </w:rPr>
        <w:t>, а также другие категории дел, возникающие из жилищных правоотношений, невыделенные в отдельные категории</w:t>
      </w:r>
      <w:r w:rsidR="008C197B" w:rsidRPr="0022042D">
        <w:rPr>
          <w:rFonts w:ascii="Times New Roman" w:hAnsi="Times New Roman" w:cs="Times New Roman"/>
          <w:sz w:val="24"/>
          <w:szCs w:val="24"/>
        </w:rPr>
        <w:t>.</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125. В строке 20 «Споры связанные с землепользованием» отражаются дела по спорам возникшим из гражданских правоотношений в области землепользования: о прекращении (ограничении) прав на землю; об изъятии земельного участка для государственных или муниципальных нужд; по спорам, связанным с договором аренды земельных участков; по спорам, связанным с предоставлением земельных участков; об изъятии или отказе в предоставлении служебного земельного надела; по спорам о праве на земельный участок при переходе права собственности на здание, строение или сооружение; о праве пользования земельным участком, о возмещении убытков при изъятии земельных участков для государственных и муниципальных нужд и возмещение потерь сельскохозяйственного и лесохозяйственного производства, о возмещении убытков в связи с нарушением прав на земельный участок и другие дела связанные с землепользованием.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126. В показателях строки 22 «Споры, связанные со сделками с частным жилищным фондом» учитываются дела по спорам, вытекающим из договоров купли-продажи жилых помещений (жилых домов), договоров мены, залога, дарения жилых помещений (жилых домов), о признании договора недействительным, о признании права собственности на жилое помещение (жилой дом), о признании права собственности на долю в жилом помещении, о расторжении договора пожизненного содержания с иждивением и иные, которые отражают данные о спорах, связанных со сделками с частным жилищным фондом. К частному жилищному фонду статья 19 Жилищного кодекса ПМР относит: фонд, находящийся в собственности физических лиц: индивидуальные жилые дома, приобретённые или приватизированные квартиры и дома; фонд, находящийся в собственности юридических лиц (созданных в качестве частных собственников) построенный или приобретённый за счёт их средств;</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8C197B" w:rsidRPr="0022042D" w:rsidRDefault="008C197B" w:rsidP="008C197B">
      <w:pPr>
        <w:widowControl w:val="0"/>
        <w:spacing w:after="0" w:line="240" w:lineRule="auto"/>
        <w:ind w:right="-51" w:firstLine="567"/>
        <w:jc w:val="both"/>
        <w:rPr>
          <w:rFonts w:ascii="Times New Roman" w:eastAsia="Times New Roman" w:hAnsi="Times New Roman" w:cs="Times New Roman"/>
          <w:sz w:val="24"/>
          <w:szCs w:val="24"/>
        </w:rPr>
      </w:pPr>
      <w:r w:rsidRPr="0022042D">
        <w:rPr>
          <w:rFonts w:ascii="Times New Roman" w:hAnsi="Times New Roman" w:cs="Times New Roman"/>
          <w:sz w:val="24"/>
          <w:szCs w:val="24"/>
        </w:rPr>
        <w:t xml:space="preserve">127. </w:t>
      </w:r>
      <w:r w:rsidRPr="0022042D">
        <w:rPr>
          <w:rFonts w:ascii="Times New Roman" w:eastAsia="Times New Roman" w:hAnsi="Times New Roman" w:cs="Times New Roman"/>
          <w:sz w:val="24"/>
          <w:szCs w:val="24"/>
        </w:rPr>
        <w:t>Показатели строки 25 «Споры в отношении имущества, не являющегося объектом хозяйственной деятельности» учитывают дела по вещно-правовым спорам граждан о личном имуществе, не связанн</w:t>
      </w:r>
      <w:r w:rsidR="00AA2099" w:rsidRPr="0022042D">
        <w:rPr>
          <w:rFonts w:ascii="Times New Roman" w:eastAsia="Times New Roman" w:hAnsi="Times New Roman" w:cs="Times New Roman"/>
          <w:sz w:val="24"/>
          <w:szCs w:val="24"/>
        </w:rPr>
        <w:t>о</w:t>
      </w:r>
      <w:r w:rsidRPr="0022042D">
        <w:rPr>
          <w:rFonts w:ascii="Times New Roman" w:eastAsia="Times New Roman" w:hAnsi="Times New Roman" w:cs="Times New Roman"/>
          <w:sz w:val="24"/>
          <w:szCs w:val="24"/>
        </w:rPr>
        <w:t xml:space="preserve">м с предпринимательской и хозяйственной деятельностью, в частности: о признании права собственности на имущество; об истребовании имущества из чужого незаконного владения; об устранении препятствий в пользовании имуществом; о разделе имущества, находящегося в общей собственности; о признании сделок недействительными либо о признании сделок заключенными; о взыскании неосновательного обогащения; о возмещении имущественного вреда и иные требования, связанные с защитой вещных прав на имущество. </w:t>
      </w:r>
    </w:p>
    <w:p w:rsidR="00301CC1" w:rsidRPr="0022042D" w:rsidRDefault="008C197B" w:rsidP="008C197B">
      <w:pPr>
        <w:spacing w:after="0" w:line="240" w:lineRule="auto"/>
        <w:ind w:firstLine="709"/>
        <w:jc w:val="both"/>
        <w:rPr>
          <w:rFonts w:ascii="Times New Roman" w:hAnsi="Times New Roman" w:cs="Times New Roman"/>
          <w:sz w:val="24"/>
          <w:szCs w:val="24"/>
        </w:rPr>
      </w:pPr>
      <w:r w:rsidRPr="0022042D">
        <w:rPr>
          <w:rFonts w:ascii="Times New Roman" w:eastAsia="Times New Roman" w:hAnsi="Times New Roman" w:cs="Times New Roman"/>
          <w:sz w:val="24"/>
          <w:szCs w:val="24"/>
        </w:rPr>
        <w:t>Примечание. К данной категории относятся дела, требования по которым не подлежат отнесению в зависимости от характера правоотношений к иным категориям дел, предусмотренным настоящей Инструкцией, в том числе к брачно-семейным, жилищным, земельным спорам, спорам, связанным с наследованием имущества, и иным категориям, для которых установлены отдельные строки учета.</w:t>
      </w: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128. В показателях строки 26 «Споры, связанные с ценными бумагами (акциями, облигациями, векселями, чеками, сертификатами и др.)» отражают дела о признании права собственности на денежные вклады и компенсационные выплаты в порядке наследования по закону по банковским сберегательным книжкам на предъявителя, о признании недействительной утраченной ценной бумаги на предъявителя, о восстановлении прав по утраченной ценной бумаге на предъявителя, о признании права на акции, взыскании стоимости акций, о признании сделки по продаже акций незаконной, о выделе доли привилегированных акций и иные.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129. В строке 27 «Споры, связанные с наследованием имущества» учитываются дела о спорах, вытекающих из наследственных правоотношений: споры о признании недостойным наследником; о признании завещания недействительным; признании свидетельства о праве на наследство недействительным; признании недействительным отказа от наследства; о признании права наследования; права на обязательную долю; признании права собственности; о разделе наследственного имущества; взыскании долгов наследодателя; о взыскании расходов, вызванных смертью наследодателя; о восстановлении срока для принятия наследства; об уменьшении размера обязательной доли.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130. В показателях строки 28 «Об освобождении имущества от ареста» учитываются дела по спорам, связанным с имуществом на которое наложен арест в порядке обеспечения иска или в порядке обращения взыскания на имущество должника во исполнение исполнительных документов.</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8C197B" w:rsidRPr="0022042D" w:rsidRDefault="008C197B" w:rsidP="00301CC1">
      <w:pPr>
        <w:spacing w:after="0" w:line="240" w:lineRule="auto"/>
        <w:ind w:firstLine="709"/>
        <w:jc w:val="both"/>
        <w:rPr>
          <w:rFonts w:ascii="Times New Roman" w:hAnsi="Times New Roman" w:cs="Times New Roman"/>
          <w:sz w:val="24"/>
          <w:szCs w:val="24"/>
        </w:rPr>
      </w:pPr>
      <w:r w:rsidRPr="0022042D">
        <w:rPr>
          <w:rFonts w:ascii="Times New Roman" w:eastAsia="Times New Roman" w:hAnsi="Times New Roman" w:cs="Times New Roman"/>
          <w:sz w:val="24"/>
          <w:szCs w:val="24"/>
        </w:rPr>
        <w:t>131. Показатели строки 29 «Иски из договора аренды» отражают дела по спорам</w:t>
      </w:r>
      <w:r w:rsidRPr="0022042D">
        <w:rPr>
          <w:rFonts w:ascii="Times New Roman" w:eastAsia="Times New Roman" w:hAnsi="Times New Roman" w:cs="Times New Roman"/>
          <w:b/>
          <w:bCs/>
          <w:i/>
          <w:iCs/>
          <w:sz w:val="24"/>
          <w:szCs w:val="24"/>
        </w:rPr>
        <w:t xml:space="preserve">, </w:t>
      </w:r>
      <w:r w:rsidRPr="0022042D">
        <w:rPr>
          <w:rFonts w:ascii="Times New Roman" w:eastAsia="Times New Roman" w:hAnsi="Times New Roman" w:cs="Times New Roman"/>
          <w:sz w:val="24"/>
          <w:szCs w:val="24"/>
        </w:rPr>
        <w:t>возникающим из договоров аренды имущества, в том числе о признании недействительным договора аренды, о взыскании арендной платы, об изменении арендной платы, о расторжении договора аренды и иным вытекающим из указанных правоотношений.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132. В строке 30 «Иски о взыскании сумм по договору займа, кредитному договору» учитываются дела по искам о взыскании сумм по договору займа, кредитному договору.</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133. В показателях строки 31 «О защите прав потребителей из договоров в сфере торговли, услуг и т.п., в том числе из договоров с финансово-кредитными учреждениями» учитываются дела по спорам, возникшим в связи с осуществлением и защитой потребителем его прав, закрепленных в Законе о защите прав потребителей, а именно: по спорам из гражданско-правовых договоров на приобретение товаров, выполнение работ, оказание услуг, в частности, из договоров розничной купли-продажи; из договоров перевозки граждан, их багажа и грузов; из договоров хранения; из договоров возмездного оказания услуг (связи - почтовых, телефонных, медицинских и образовательных услуг, ветеринарных, туристских); из договоров на оказание финансовых услуг, направленных на удовлетворение личных нужд потребителя-гражданина, не связанных с осуществлением предпринимательской деятельности, в том числе предоставление кредитов, открытие и ведение счетов клиентов-граждан, осуществление расчетов по их поручению, услуги по приему от граждан и хранению ценных бумаг и других ценностей, оказание им консультационных услуг; из других договоров, направленных на удовлетворение личных иных нужд, не связанных с осуществлением предпринимательской деятельности.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134. В показателях строки 32 «О защите права интеллектуальной собственности» учитываются дела, по искам о защите результатов интеллектуальной деятельности и приравненных к ним средств индивидуализации юридических лиц, индивидуализации продукции, выполняемых работ или услуг (фирменное наименование, товарный знак, знак обслуживания и т.д.) К указанным категориям, исходя из анализа действующего законодательства, относятся дела по искам, возникающим из правоотношений, регулируемых авторским и смежными с ним правами, патентным правом, правом на селекционное достижение, правом на топологии интегральных микросхем.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135. В показателях «Иски о возмещении вреда» </w:t>
      </w:r>
      <w:r w:rsidR="00BF1ECA" w:rsidRPr="0022042D">
        <w:rPr>
          <w:rFonts w:ascii="Times New Roman" w:hAnsi="Times New Roman" w:cs="Times New Roman"/>
          <w:sz w:val="24"/>
          <w:szCs w:val="24"/>
        </w:rPr>
        <w:t xml:space="preserve">по </w:t>
      </w:r>
      <w:r w:rsidR="00FA5BE6" w:rsidRPr="0022042D">
        <w:rPr>
          <w:rFonts w:ascii="Times New Roman" w:hAnsi="Times New Roman" w:cs="Times New Roman"/>
          <w:sz w:val="24"/>
          <w:szCs w:val="24"/>
        </w:rPr>
        <w:t xml:space="preserve">строке </w:t>
      </w:r>
      <w:r w:rsidRPr="0022042D">
        <w:rPr>
          <w:rFonts w:ascii="Times New Roman" w:hAnsi="Times New Roman" w:cs="Times New Roman"/>
          <w:sz w:val="24"/>
          <w:szCs w:val="24"/>
        </w:rPr>
        <w:t>33 «за нарушение природоохранного законодательства» учитываются дела, по спорам о взыскании вреда за действия причиняющие вред окружающей природной среде, здоровью и имуществу граждан загрязнением окружающей природной среды, порчей, уничтожением, повреждением, нерациональным использованием природных ресурсов, разрушением естественных экологических систем и другими правонарушениями в области природоохранного законодательства.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136. В показателях «Иски о возмещении вреда» по сроке 34 «причиненного незаконными действиями органов дознания, следствия, прокуратуры и суда» учитываются споры о </w:t>
      </w:r>
      <w:r w:rsidRPr="0022042D">
        <w:rPr>
          <w:rFonts w:ascii="Times New Roman" w:hAnsi="Times New Roman" w:cs="Times New Roman"/>
          <w:sz w:val="24"/>
          <w:szCs w:val="24"/>
        </w:rPr>
        <w:lastRenderedPageBreak/>
        <w:t>возмещении вреда причиненного гражданину в результате его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наложения административного взыскания в виде ареста или исправительных работ;</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137. В показателях «Иски о возмещении вреда» по строке 35 «от дорожно-транспортных происшествий (кроме за увечье и потерю кормильца)» отражаются дела о возмещении ущерба, причиненного при совершении дорожно-транспортного происшествия.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138. Показатели строки 36 «Споры, связанные с социальными гарантиями» отражают дела по спорам, вытекающим из нарушений пенсионного законодательства, по искам связанным с социальными гарантиями военнослужащим, сотрудникам органов Министерства внутренних дел, таможенным и другим государственным органам и иные споры по получению пособий, компенсаций и иных выплат.</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139. В показателях «О защите чести, достоинства и деловой репутации» в строке 37 «к средствам массовой информации» учитываются дела по искам о защите чести, достоинства и деловой репутации в случаях, когда сведения, порочащие честь, достоинство или деловую репутацию гражданина, были распространены в средствах массовой информации. Истцами по данным искам являются граждане, а в качестве ответчиков привлекаются автор и редакция соответствующего средства массовой информации. Также учитываются иски о возмещении вреда причиненного распространением в средствах массовой информации сведений, порочащих честь, достоинство и деловую репутацию гражданина.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140. Показатели строки 38 «О защите чести, достоинства и деловой репутации» «к гражданам и юридическим лицам» отражают дела по искам о защите чести, достоинства и деловой репутации в которых истцом является физическое лицо, а ответчиком физическое либо юридическое лицо.</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141. В показателях строки 39 «Прочие исковые дела» учитываются все другие категории дел искового производства, не учтенные в предыдущих строках.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142. Показатели строки 40 «Итого дел искового производ</w:t>
      </w:r>
      <w:r w:rsidR="00313F63" w:rsidRPr="0022042D">
        <w:rPr>
          <w:rFonts w:ascii="Times New Roman" w:hAnsi="Times New Roman" w:cs="Times New Roman"/>
          <w:sz w:val="24"/>
          <w:szCs w:val="24"/>
        </w:rPr>
        <w:t>ства» формируются путем суммирования</w:t>
      </w:r>
      <w:r w:rsidRPr="0022042D">
        <w:rPr>
          <w:rFonts w:ascii="Times New Roman" w:hAnsi="Times New Roman" w:cs="Times New Roman"/>
          <w:sz w:val="24"/>
          <w:szCs w:val="24"/>
        </w:rPr>
        <w:t xml:space="preserve"> соответствующих значений показателей по строкам с 01 по 39.</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143. В сроке 41 «О признании не действующими нормативных правовых актов» отражаются дела об оспаривании нормативных правовых актов органов местного самоуправления Приднестровской Молдавской Республики, затрагивающие права, свободы и законные интересы граждан и организаций.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144. В строке 42 «Об оспаривании ненормативных правовых актов, решений, действия (бездействия) органов государственной власти, органов местного самоуправления, иных органов, организаций, наделенных законом отдельными государственными или иными публичными полномочиями, должностных лиц, государственных служащих» учитываются дела по заявлениям граждан, организаций, прокурора поданным в соответствии с главой 28 ГПК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145. В показателях строки 44 «О защите избирательных прав и права на участие в референдуме» должны отражаться дела по нарушениям избирательных прав, права на участие в референдуме, нарушением избирательного законодательства Приднестровской Молдавской Республики, по заявлениям об отмене регистрации кандидата, избирательного объединения, избирательного блока.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146. В строке 45 «О взыскании обязательных платежей и санкций» отражаются дела по заявлениям исполнительных органов государственной власти о взыскании с граждан недоимки по налогам, сборам и иным обязательным платежам, штрафным и финансовым санкциям в бюджет и во внебюджетные фонды и государственному обязательному страхованию.</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147. В строке 46 «Прочие из публичных правоотношений» учитываются все другие категории дел из публичных правоотношений, не учтенные в предыдущих строках.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148. Показатели строки 47 «Итого дел из публичных правоотношений» формируются путем </w:t>
      </w:r>
      <w:r w:rsidR="00313F63" w:rsidRPr="0022042D">
        <w:rPr>
          <w:rFonts w:ascii="Times New Roman" w:hAnsi="Times New Roman" w:cs="Times New Roman"/>
          <w:sz w:val="24"/>
          <w:szCs w:val="24"/>
        </w:rPr>
        <w:t>суммирования</w:t>
      </w:r>
      <w:r w:rsidRPr="0022042D">
        <w:rPr>
          <w:rFonts w:ascii="Times New Roman" w:hAnsi="Times New Roman" w:cs="Times New Roman"/>
          <w:sz w:val="24"/>
          <w:szCs w:val="24"/>
        </w:rPr>
        <w:t xml:space="preserve"> соответствующих значений показателей по строкам с 41 по 46.</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149. В показателях строки 48 «Об установлении факта признания отцовства» учитываются дела по заявлению об установлении факта признания отцовства в случае смерти лица, которое не состояло в браке с его матерью и по каким-либо причинам не подавало заявление в орган ЗАГС о добровольном признании отцовства, однако фактически признавало себя отцом ребенка.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150. В строке 49 «Другие об установлении фактов, имеющих юридическое значение» отражаются дела об установлении родственных отношений лиц; об установлении факта нахождения лица на иждивении; об установлении факта регистрации рождения, усыновления (удочерения), брака, развода и смерти; об установлении факта принадлежности правоустанавливающих документов (за исключением профсоюзных билетов, воинских документов, паспорта и свидетельств, выдаваемых органами записи актов гражданского состояния) лицу, имя, отчество или фамилия которого, указанные в документе, не совпадают с именем, отчеством или фамилией этого лица по паспорту или свидетельству о рождении; об установлении факта несчастного случая; об установлении факта смерти лица в определенное время и при определенных обстоятельствах в случае отказа органов записи актов гражданского состояния в регистрации события смерти; об установлении факта принятия наследства и места открытия наследства; об установлении факта состояния в фактических брачных отношениях в установленных законом случаях, если регистрация брака в органах записи актов гражданского состояния не может быть произведена вследствие смерти одного из супругов; об установлении факта принадлежности недвижимого имущества и об установлении других фактов, имеющих юридическое значение, если действующим законодательством не предусмотрен иной порядок их установления.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151. В строке 50 «Об усыновлении (удочерении) ребенка» учитываются дела, содержащие судебную процедуру усыновления (удочерения) ребенка.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Дела об усыновлении (удочерении) ребенка необходимо отличать от дел об установлении факта усыновления (удочерения), которые являются делами об установлении фактов, имеющих юридическое значение, и отражаются в строке 49 «Другие об установлении фактов, имеющих юридическое значение».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152. В показателях «О признании гражданина» в строке 51 «безвестно отсутствующим или объявлении умершим» отражают дела, по которым вынесено решение суда, которым гражданин признан безвестно отсутствующим или которым гражданин объявляется умершим.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Дела об объявлении гражданина умершим следует отличать от дел об установлении факта смерти. Установление факта смерти лица в определенное время и при определенных обстоятельствах производится при отказе органами ЗАГС в регистрации события смерти (например, по причине пропуска срока, установленного законом для обращения в орган ЗАГС) и учитываются в дела данной категории в строке 49 «Другие об установлении фактов, имеющих юридическое значение.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153. В показателях «О признании гражданина» в строке 52 «ограниченно дееспособным или недееспособным» отражаются дела, по которым судом были вынесены решения о признании гражданина ограниченно дееспособным или недееспособным.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154. Показатели строки 53 «О госпитализации в психиатрическое учреждение (стационар) в недобровольном порядке и психиатрическое освидетельствование в недобровольном порядке» отражают дела по заявлениям представителей психиатрического учреждения о госпитализации в </w:t>
      </w:r>
      <w:r w:rsidRPr="0022042D">
        <w:rPr>
          <w:rFonts w:ascii="Times New Roman" w:hAnsi="Times New Roman" w:cs="Times New Roman"/>
          <w:sz w:val="24"/>
          <w:szCs w:val="24"/>
        </w:rPr>
        <w:lastRenderedPageBreak/>
        <w:t>недобровольном порядке или о продлении срока госпитализации граждан, страдающих психическим расстройством, а также дела по заявлениям врача-психиатра о психиатрическом освидетельствовании граждан в недобровольном порядке.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155. В строке 54 «О принудительной госпитализации в медицинские противотуберкулезные организации для обязательного обследования и лечения» учитываются дела по заявлениям руководителей медицинских организаций о принудительной госпитализации в медицинские противотуберкулезные организации для обязательного обследования и (или) лечения больных с контагиозной формой туберкулеза.</w:t>
      </w:r>
    </w:p>
    <w:p w:rsidR="00E56695" w:rsidRPr="0022042D" w:rsidRDefault="00E56695" w:rsidP="00301CC1">
      <w:pPr>
        <w:spacing w:after="0" w:line="240" w:lineRule="auto"/>
        <w:ind w:firstLine="709"/>
        <w:jc w:val="both"/>
        <w:rPr>
          <w:rFonts w:ascii="Times New Roman" w:hAnsi="Times New Roman" w:cs="Times New Roman"/>
          <w:sz w:val="24"/>
          <w:szCs w:val="24"/>
        </w:rPr>
      </w:pPr>
    </w:p>
    <w:p w:rsidR="00B84DA0" w:rsidRPr="0022042D" w:rsidRDefault="00FA4DA2" w:rsidP="00C058AA">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155-1. Показатели строки 55 «О н</w:t>
      </w:r>
      <w:r w:rsidR="001C40FC" w:rsidRPr="0022042D">
        <w:rPr>
          <w:rFonts w:ascii="Times New Roman" w:hAnsi="Times New Roman" w:cs="Times New Roman"/>
          <w:sz w:val="24"/>
          <w:szCs w:val="24"/>
        </w:rPr>
        <w:t>аправлении гражданина в лечебно-</w:t>
      </w:r>
      <w:r w:rsidRPr="0022042D">
        <w:rPr>
          <w:rFonts w:ascii="Times New Roman" w:hAnsi="Times New Roman" w:cs="Times New Roman"/>
          <w:sz w:val="24"/>
          <w:szCs w:val="24"/>
        </w:rPr>
        <w:t>трудовой профилакторий (продлении срока нахождения, досрочном освобождении)» отражают дела по заявлениям о направлении гражданина в лечебно-трудовой профилакторий, а также дела по заявлениям о продлении срока нахождения гражданина в лечебно-трудовом профилактории</w:t>
      </w:r>
      <w:r w:rsidR="00C058AA" w:rsidRPr="0022042D">
        <w:rPr>
          <w:rFonts w:ascii="Times New Roman" w:hAnsi="Times New Roman" w:cs="Times New Roman"/>
          <w:sz w:val="24"/>
          <w:szCs w:val="24"/>
        </w:rPr>
        <w:t xml:space="preserve"> либо о досрочном освобождении гражданина из лечебно-трудового профилактория.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156. Показатели </w:t>
      </w:r>
      <w:r w:rsidR="00BF1ECA" w:rsidRPr="0022042D">
        <w:rPr>
          <w:rFonts w:ascii="Times New Roman" w:hAnsi="Times New Roman" w:cs="Times New Roman"/>
          <w:sz w:val="24"/>
          <w:szCs w:val="24"/>
        </w:rPr>
        <w:t xml:space="preserve">строки </w:t>
      </w:r>
      <w:r w:rsidR="001C40FC" w:rsidRPr="0022042D">
        <w:rPr>
          <w:rFonts w:ascii="Times New Roman" w:hAnsi="Times New Roman" w:cs="Times New Roman"/>
          <w:sz w:val="24"/>
          <w:szCs w:val="24"/>
        </w:rPr>
        <w:t xml:space="preserve">56 </w:t>
      </w:r>
      <w:r w:rsidRPr="0022042D">
        <w:rPr>
          <w:rFonts w:ascii="Times New Roman" w:hAnsi="Times New Roman" w:cs="Times New Roman"/>
          <w:sz w:val="24"/>
          <w:szCs w:val="24"/>
        </w:rPr>
        <w:t>«О внесении исправлений или изменений в записи актов гражданского состояния» отражают дела по заявлениям о внесении исправлений или изменений в записи актов гражданского состояния при отсутствии спора о праве.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157. </w:t>
      </w:r>
      <w:r w:rsidR="00BF1ECA" w:rsidRPr="0022042D">
        <w:rPr>
          <w:rFonts w:ascii="Times New Roman" w:hAnsi="Times New Roman" w:cs="Times New Roman"/>
          <w:sz w:val="24"/>
          <w:szCs w:val="24"/>
        </w:rPr>
        <w:t xml:space="preserve">В строке </w:t>
      </w:r>
      <w:r w:rsidR="004C115A" w:rsidRPr="0022042D">
        <w:rPr>
          <w:rFonts w:ascii="Times New Roman" w:hAnsi="Times New Roman" w:cs="Times New Roman"/>
          <w:sz w:val="24"/>
          <w:szCs w:val="24"/>
        </w:rPr>
        <w:t xml:space="preserve">57 </w:t>
      </w:r>
      <w:r w:rsidRPr="0022042D">
        <w:rPr>
          <w:rFonts w:ascii="Times New Roman" w:hAnsi="Times New Roman" w:cs="Times New Roman"/>
          <w:sz w:val="24"/>
          <w:szCs w:val="24"/>
        </w:rPr>
        <w:t>«О совершенных нотариальных действиях или отказе в их совершении», учитываются дела по жалобам заинтересованных лиц, считающих неправильным совершенное нотариальное действие или отказ в совершении нотариального действия.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Дела по спорам о праве, основанном на совершенном нотариальном действии или на отказе в их совершении, учитываются в соответствующей категории дел искового производства.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158. В показателях </w:t>
      </w:r>
      <w:r w:rsidR="009611F1" w:rsidRPr="0022042D">
        <w:rPr>
          <w:rFonts w:ascii="Times New Roman" w:hAnsi="Times New Roman" w:cs="Times New Roman"/>
          <w:sz w:val="24"/>
          <w:szCs w:val="24"/>
        </w:rPr>
        <w:t xml:space="preserve">строки </w:t>
      </w:r>
      <w:r w:rsidR="004C115A" w:rsidRPr="0022042D">
        <w:rPr>
          <w:rFonts w:ascii="Times New Roman" w:hAnsi="Times New Roman" w:cs="Times New Roman"/>
          <w:sz w:val="24"/>
          <w:szCs w:val="24"/>
        </w:rPr>
        <w:t xml:space="preserve">58 </w:t>
      </w:r>
      <w:r w:rsidRPr="0022042D">
        <w:rPr>
          <w:rFonts w:ascii="Times New Roman" w:hAnsi="Times New Roman" w:cs="Times New Roman"/>
          <w:sz w:val="24"/>
          <w:szCs w:val="24"/>
        </w:rPr>
        <w:t>«Прочие дела особого производства» учитываются другие дела, отнесенные законодательством Приднестровской Молдавской Республики к рассмотрению в порядке особого производства (ст. 299 ГПК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AE0DDD">
      <w:pPr>
        <w:spacing w:after="0" w:line="240" w:lineRule="auto"/>
        <w:ind w:firstLine="709"/>
        <w:jc w:val="both"/>
        <w:rPr>
          <w:rFonts w:ascii="Times New Roman" w:hAnsi="Times New Roman" w:cs="Times New Roman"/>
          <w:strike/>
          <w:sz w:val="24"/>
          <w:szCs w:val="24"/>
        </w:rPr>
      </w:pPr>
      <w:r w:rsidRPr="0022042D">
        <w:rPr>
          <w:rFonts w:ascii="Times New Roman" w:hAnsi="Times New Roman" w:cs="Times New Roman"/>
          <w:sz w:val="24"/>
          <w:szCs w:val="24"/>
        </w:rPr>
        <w:t xml:space="preserve">159. </w:t>
      </w:r>
      <w:r w:rsidR="001F4970" w:rsidRPr="0022042D">
        <w:rPr>
          <w:rFonts w:ascii="Times New Roman" w:hAnsi="Times New Roman" w:cs="Times New Roman"/>
          <w:sz w:val="24"/>
          <w:szCs w:val="24"/>
        </w:rPr>
        <w:t>Показатели строки 59</w:t>
      </w:r>
      <w:r w:rsidR="004C115A" w:rsidRPr="0022042D">
        <w:rPr>
          <w:rFonts w:ascii="Times New Roman" w:hAnsi="Times New Roman" w:cs="Times New Roman"/>
          <w:sz w:val="24"/>
          <w:szCs w:val="24"/>
        </w:rPr>
        <w:t xml:space="preserve"> «Итого дел особого п</w:t>
      </w:r>
      <w:r w:rsidR="00313F63" w:rsidRPr="0022042D">
        <w:rPr>
          <w:rFonts w:ascii="Times New Roman" w:hAnsi="Times New Roman" w:cs="Times New Roman"/>
          <w:sz w:val="24"/>
          <w:szCs w:val="24"/>
        </w:rPr>
        <w:t xml:space="preserve">роизводства» формируются путем </w:t>
      </w:r>
      <w:r w:rsidR="00313F63" w:rsidRPr="0022042D">
        <w:rPr>
          <w:rFonts w:ascii="Times New Roman" w:hAnsi="Times New Roman" w:cs="Times New Roman"/>
        </w:rPr>
        <w:t>суммирования</w:t>
      </w:r>
      <w:r w:rsidR="004C115A" w:rsidRPr="0022042D">
        <w:rPr>
          <w:rFonts w:ascii="Times New Roman" w:hAnsi="Times New Roman" w:cs="Times New Roman"/>
          <w:sz w:val="24"/>
          <w:szCs w:val="24"/>
        </w:rPr>
        <w:t xml:space="preserve"> соответствующих значений показателей по строкам с 48 по 5</w:t>
      </w:r>
      <w:r w:rsidR="001F4970" w:rsidRPr="0022042D">
        <w:rPr>
          <w:rFonts w:ascii="Times New Roman" w:hAnsi="Times New Roman" w:cs="Times New Roman"/>
          <w:sz w:val="24"/>
          <w:szCs w:val="24"/>
        </w:rPr>
        <w:t>8</w:t>
      </w:r>
      <w:r w:rsidR="004C115A" w:rsidRPr="0022042D">
        <w:rPr>
          <w:rFonts w:ascii="Times New Roman" w:hAnsi="Times New Roman" w:cs="Times New Roman"/>
          <w:sz w:val="24"/>
          <w:szCs w:val="24"/>
        </w:rPr>
        <w:t>.</w:t>
      </w:r>
    </w:p>
    <w:p w:rsidR="004C115A" w:rsidRPr="0022042D" w:rsidRDefault="004C115A" w:rsidP="00301CC1">
      <w:pPr>
        <w:spacing w:after="0" w:line="240" w:lineRule="auto"/>
        <w:ind w:firstLine="709"/>
        <w:jc w:val="both"/>
        <w:rPr>
          <w:rFonts w:ascii="Times New Roman" w:hAnsi="Times New Roman" w:cs="Times New Roman"/>
          <w:sz w:val="24"/>
          <w:szCs w:val="24"/>
        </w:rPr>
      </w:pPr>
    </w:p>
    <w:p w:rsidR="00301CC1" w:rsidRPr="0022042D" w:rsidRDefault="00301CC1" w:rsidP="00AE0DDD">
      <w:pPr>
        <w:spacing w:after="0" w:line="240" w:lineRule="auto"/>
        <w:ind w:firstLine="709"/>
        <w:jc w:val="both"/>
        <w:rPr>
          <w:rFonts w:ascii="Times New Roman" w:hAnsi="Times New Roman" w:cs="Times New Roman"/>
          <w:strike/>
          <w:sz w:val="24"/>
          <w:szCs w:val="24"/>
        </w:rPr>
      </w:pPr>
      <w:r w:rsidRPr="0022042D">
        <w:rPr>
          <w:rFonts w:ascii="Times New Roman" w:hAnsi="Times New Roman" w:cs="Times New Roman"/>
          <w:sz w:val="24"/>
          <w:szCs w:val="24"/>
        </w:rPr>
        <w:t xml:space="preserve">160. </w:t>
      </w:r>
      <w:r w:rsidR="001F4970" w:rsidRPr="0022042D">
        <w:rPr>
          <w:rFonts w:ascii="Times New Roman" w:hAnsi="Times New Roman" w:cs="Times New Roman"/>
          <w:sz w:val="24"/>
          <w:szCs w:val="24"/>
        </w:rPr>
        <w:t xml:space="preserve">Показатели строки 60 «Всего гражданских дел» формируются </w:t>
      </w:r>
      <w:r w:rsidR="00313F63" w:rsidRPr="0022042D">
        <w:rPr>
          <w:rFonts w:ascii="Times New Roman" w:hAnsi="Times New Roman" w:cs="Times New Roman"/>
          <w:sz w:val="24"/>
          <w:szCs w:val="24"/>
        </w:rPr>
        <w:t xml:space="preserve">путем </w:t>
      </w:r>
      <w:r w:rsidR="00313F63" w:rsidRPr="0022042D">
        <w:rPr>
          <w:rFonts w:ascii="Times New Roman" w:hAnsi="Times New Roman" w:cs="Times New Roman"/>
        </w:rPr>
        <w:t>суммирования</w:t>
      </w:r>
      <w:r w:rsidR="00313F63" w:rsidRPr="0022042D">
        <w:rPr>
          <w:rFonts w:ascii="Times New Roman" w:hAnsi="Times New Roman" w:cs="Times New Roman"/>
          <w:sz w:val="24"/>
          <w:szCs w:val="24"/>
        </w:rPr>
        <w:t xml:space="preserve"> </w:t>
      </w:r>
      <w:r w:rsidR="001F4970" w:rsidRPr="0022042D">
        <w:rPr>
          <w:rFonts w:ascii="Times New Roman" w:hAnsi="Times New Roman" w:cs="Times New Roman"/>
          <w:sz w:val="24"/>
          <w:szCs w:val="24"/>
        </w:rPr>
        <w:t>значений показателей строк 40 «Итого дел искового производства», 47 «Итого дел из публичных правоотношений», 59 «И</w:t>
      </w:r>
      <w:r w:rsidR="009611F1" w:rsidRPr="0022042D">
        <w:rPr>
          <w:rFonts w:ascii="Times New Roman" w:hAnsi="Times New Roman" w:cs="Times New Roman"/>
          <w:sz w:val="24"/>
          <w:szCs w:val="24"/>
        </w:rPr>
        <w:t>того дел особого производства».</w:t>
      </w:r>
    </w:p>
    <w:p w:rsidR="009611F1" w:rsidRPr="0022042D" w:rsidRDefault="009611F1" w:rsidP="009611F1">
      <w:pPr>
        <w:spacing w:after="0" w:line="240" w:lineRule="auto"/>
        <w:ind w:firstLine="1276"/>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161. Показатели графы 1 «Остаток неоконченных дел на начало отчетного периода» формируются из данных учетно-статистических карточек на гражданские дела, перешедших из остатка неоконченных производством дел предыдущего отчетного периода (года).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162. Показатели графы 2 «Поступило дел за отчетный период» формируются из данных учетно-статистических карточек на гражданское дело, у которых в реквизите «Поступило в суд» стоит дата текущего отчетного периода, независимо от даты вынесения судьей в порядке ст. 147 ГПК ПМР определения по поступившему заявлению (жалобе). В том числе в указанной графе учитываются дела, зарегистрированные как повторно поступившие после отмены решений и других решений по существу дела.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163. Показатели граф о рассмотрении дел по существу «Окончено дел за отчетный период» формируются на основании учетно-статистических карточек на гражданское дело, в которых реквизит «Результат рассмотрения (по основному требованию)» раздела «Результат рассмотрения дела по 1-й инстанции» имеет соответствующие значения.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164. Если в исковом заявлении по какому-либо делу содержится несколько исковых требований, дело учитывается по показателям соответствующей строки, содержащей категорию дела по основному требованию.</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165. Если в исковом заявлении по какому-либо делу содержится несколько исковых требований, часть из которых судом удовлетворена, а по другим в иске отказано, дело учитывается в показателях графы «из них» «с удовлетворением требования».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166. В первичном статистическом учете результаты рассмотрения дел о восстановлении на работе, о выселении и о расторжении брака, содержащих дополнительные требования, учитываются по основному заявленному требованию независимо от результата по дополнительным требованиям.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Например, в случае удовлетворения судом исковых требований о взыскании заработной платы и отказе в удовлетворении исковых требований о восстановлении на работе, содержащихся в одном исковом заявлении, дело должно быть учтено в показателях строки «Трудовые споры (независимо от форм собственности работодателя») «О восстановлении на работе»» как рассмотренное с отказом в удовлетворении требований.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167. Графа 12 «всего окончено» формируется путем </w:t>
      </w:r>
      <w:r w:rsidR="00313F63" w:rsidRPr="0022042D">
        <w:rPr>
          <w:rFonts w:ascii="Times New Roman" w:hAnsi="Times New Roman" w:cs="Times New Roman"/>
        </w:rPr>
        <w:t>суммирования</w:t>
      </w:r>
      <w:r w:rsidR="00313F63" w:rsidRPr="0022042D">
        <w:rPr>
          <w:rFonts w:ascii="Times New Roman" w:hAnsi="Times New Roman" w:cs="Times New Roman"/>
          <w:sz w:val="24"/>
          <w:szCs w:val="24"/>
        </w:rPr>
        <w:t xml:space="preserve"> </w:t>
      </w:r>
      <w:r w:rsidRPr="0022042D">
        <w:rPr>
          <w:rFonts w:ascii="Times New Roman" w:hAnsi="Times New Roman" w:cs="Times New Roman"/>
          <w:sz w:val="24"/>
          <w:szCs w:val="24"/>
        </w:rPr>
        <w:t xml:space="preserve">соответствующих значений показателей по графе </w:t>
      </w:r>
      <w:r w:rsidR="00C5517C" w:rsidRPr="0022042D">
        <w:rPr>
          <w:rFonts w:ascii="Times New Roman" w:hAnsi="Times New Roman" w:cs="Times New Roman"/>
          <w:sz w:val="24"/>
          <w:szCs w:val="24"/>
        </w:rPr>
        <w:t xml:space="preserve">4 «рассмотрено с вынесением судебного приказа», по графе </w:t>
      </w:r>
      <w:r w:rsidRPr="0022042D">
        <w:rPr>
          <w:rFonts w:ascii="Times New Roman" w:hAnsi="Times New Roman" w:cs="Times New Roman"/>
          <w:sz w:val="24"/>
          <w:szCs w:val="24"/>
        </w:rPr>
        <w:t>6 «из них» «с удовлетворением требования», по графе 7 «из них» «с отказом в удовлетворении требования», графе 9 «передано в другие суды», графе10 «рассмотрено с прекращением производства по делу», графе 11 «с вынесением определений об оставлении заявлений без рассмотрения».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4B4092"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168. В показателях графы 13 «из них» «в сроки свыше установленных статьями ГПК ПМР» учитываются оконченные производством гражданские дела, при рассмотрении которых были нарушены процессуальные сроки рассмотрения, определенные для</w:t>
      </w:r>
      <w:r w:rsidR="00B042FE" w:rsidRPr="0022042D">
        <w:rPr>
          <w:rFonts w:ascii="Times New Roman" w:hAnsi="Times New Roman" w:cs="Times New Roman"/>
          <w:sz w:val="24"/>
          <w:szCs w:val="24"/>
        </w:rPr>
        <w:t xml:space="preserve"> соответствующих категорий дел.</w:t>
      </w:r>
    </w:p>
    <w:p w:rsidR="00AE0DDD" w:rsidRPr="0022042D" w:rsidRDefault="00AE0DDD"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169. Срок рассмотрения гражданских дел исчисляется со дня поступления заявления в суд по день вынесения судом решения по существу спора либо определения о прекращении производства по делу, оставлении иска без рассмотрения, передаче дела в другой суд.</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8C197B" w:rsidP="00301CC1">
      <w:pPr>
        <w:spacing w:after="0" w:line="240" w:lineRule="auto"/>
        <w:ind w:firstLine="709"/>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 xml:space="preserve">170. Общий срок рассмотрения и разрешения гражданского дела (установленный </w:t>
      </w:r>
      <w:r w:rsidR="004A5970" w:rsidRPr="0022042D">
        <w:rPr>
          <w:rFonts w:ascii="Times New Roman" w:eastAsia="Times New Roman" w:hAnsi="Times New Roman" w:cs="Times New Roman"/>
          <w:sz w:val="24"/>
          <w:szCs w:val="24"/>
        </w:rPr>
        <w:t xml:space="preserve">пунктом 1 статьи </w:t>
      </w:r>
      <w:r w:rsidRPr="0022042D">
        <w:rPr>
          <w:rFonts w:ascii="Times New Roman" w:eastAsia="Times New Roman" w:hAnsi="Times New Roman" w:cs="Times New Roman"/>
          <w:sz w:val="24"/>
          <w:szCs w:val="24"/>
        </w:rPr>
        <w:t>169 ГПК ПМР) может быть продлен на основании мотивированного заявления судьи, рассматривающего дело, председателем суда до 6 месяцев в связи с особой сложностью дела и со значительным числом участников гражданского процесса (</w:t>
      </w:r>
      <w:r w:rsidR="004A5970" w:rsidRPr="0022042D">
        <w:rPr>
          <w:rFonts w:ascii="Times New Roman" w:eastAsia="Times New Roman" w:hAnsi="Times New Roman" w:cs="Times New Roman"/>
          <w:sz w:val="24"/>
          <w:szCs w:val="24"/>
        </w:rPr>
        <w:t xml:space="preserve">пункт 4 статьи </w:t>
      </w:r>
      <w:r w:rsidRPr="0022042D">
        <w:rPr>
          <w:rFonts w:ascii="Times New Roman" w:eastAsia="Times New Roman" w:hAnsi="Times New Roman" w:cs="Times New Roman"/>
          <w:sz w:val="24"/>
          <w:szCs w:val="24"/>
        </w:rPr>
        <w:t>169 ГПК ПМР).</w:t>
      </w:r>
    </w:p>
    <w:p w:rsidR="008C197B" w:rsidRPr="0022042D" w:rsidRDefault="008C197B"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171. По гражданским делам, рассматриваемым с общим сроком, делам о восстановлении на работе, о взыскании алиментов </w:t>
      </w:r>
      <w:r w:rsidR="008C197B" w:rsidRPr="0022042D">
        <w:rPr>
          <w:rFonts w:ascii="Times New Roman" w:eastAsia="Times New Roman" w:hAnsi="Times New Roman" w:cs="Times New Roman"/>
          <w:sz w:val="24"/>
          <w:szCs w:val="24"/>
        </w:rPr>
        <w:t>срок, на который заявление, до принятия его к производству, было оставлено без движения или производство по делу было приостановлено</w:t>
      </w:r>
      <w:r w:rsidR="008C197B" w:rsidRPr="0022042D">
        <w:rPr>
          <w:rFonts w:ascii="Times New Roman" w:hAnsi="Times New Roman" w:cs="Times New Roman"/>
          <w:sz w:val="24"/>
          <w:szCs w:val="24"/>
        </w:rPr>
        <w:t xml:space="preserve"> </w:t>
      </w:r>
      <w:r w:rsidRPr="0022042D">
        <w:rPr>
          <w:rFonts w:ascii="Times New Roman" w:hAnsi="Times New Roman" w:cs="Times New Roman"/>
          <w:sz w:val="24"/>
          <w:szCs w:val="24"/>
        </w:rPr>
        <w:t>не включается в срок рассмотрения дела.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172. Если в деле соединено несколько требований, по одному из которых установлен законом сокращенный, а для других общий срок рассмотрения, продолжительность производства должна учитываться по общему сроку.</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173. Если по делу была назначена экспертиза, то период приостановления дела исключается из расчета процессуальных сроков рассмотрения. При возобновлении дела после экспертизы срок продолжает исчисляться дальше.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7D734C" w:rsidRPr="0022042D" w:rsidRDefault="007D734C" w:rsidP="007D734C">
      <w:pPr>
        <w:widowControl w:val="0"/>
        <w:spacing w:after="0" w:line="240" w:lineRule="auto"/>
        <w:ind w:right="-5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174. Срок рассмотрения гражданского дела, предусмотренный ст</w:t>
      </w:r>
      <w:r w:rsidR="00B066B6" w:rsidRPr="0022042D">
        <w:rPr>
          <w:rFonts w:ascii="Times New Roman" w:eastAsia="Times New Roman" w:hAnsi="Times New Roman" w:cs="Times New Roman"/>
          <w:sz w:val="24"/>
          <w:szCs w:val="24"/>
        </w:rPr>
        <w:t>атьей</w:t>
      </w:r>
      <w:r w:rsidRPr="0022042D">
        <w:rPr>
          <w:rFonts w:ascii="Times New Roman" w:eastAsia="Times New Roman" w:hAnsi="Times New Roman" w:cs="Times New Roman"/>
          <w:sz w:val="24"/>
          <w:szCs w:val="24"/>
        </w:rPr>
        <w:t xml:space="preserve"> 169 ГПК ПМР, начинает исчисляться заново с момента совершения соответствующего процессуального действия (подлежит повторному исчислению):</w:t>
      </w:r>
    </w:p>
    <w:p w:rsidR="007D734C" w:rsidRPr="0022042D" w:rsidRDefault="007D734C" w:rsidP="007D734C">
      <w:pPr>
        <w:widowControl w:val="0"/>
        <w:spacing w:after="0" w:line="240" w:lineRule="auto"/>
        <w:ind w:right="-5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lastRenderedPageBreak/>
        <w:t>а) после передачи дела в другой суд (п</w:t>
      </w:r>
      <w:r w:rsidR="00B066B6" w:rsidRPr="0022042D">
        <w:rPr>
          <w:rFonts w:ascii="Times New Roman" w:eastAsia="Times New Roman" w:hAnsi="Times New Roman" w:cs="Times New Roman"/>
          <w:sz w:val="24"/>
          <w:szCs w:val="24"/>
        </w:rPr>
        <w:t>ункт</w:t>
      </w:r>
      <w:r w:rsidRPr="0022042D">
        <w:rPr>
          <w:rFonts w:ascii="Times New Roman" w:eastAsia="Times New Roman" w:hAnsi="Times New Roman" w:cs="Times New Roman"/>
          <w:sz w:val="24"/>
          <w:szCs w:val="24"/>
        </w:rPr>
        <w:t xml:space="preserve"> 86 Информационного письма Судебной коллегии по гражданским делам Верховного суда ПМР от 07</w:t>
      </w:r>
      <w:r w:rsidR="00AA2099" w:rsidRPr="0022042D">
        <w:rPr>
          <w:rFonts w:ascii="Times New Roman" w:eastAsia="Times New Roman" w:hAnsi="Times New Roman" w:cs="Times New Roman"/>
          <w:sz w:val="24"/>
          <w:szCs w:val="24"/>
        </w:rPr>
        <w:t xml:space="preserve"> марта 2014 года</w:t>
      </w:r>
      <w:r w:rsidRPr="0022042D">
        <w:rPr>
          <w:rFonts w:ascii="Times New Roman" w:eastAsia="Times New Roman" w:hAnsi="Times New Roman" w:cs="Times New Roman"/>
          <w:sz w:val="24"/>
          <w:szCs w:val="24"/>
        </w:rPr>
        <w:t>);</w:t>
      </w:r>
    </w:p>
    <w:p w:rsidR="007D734C" w:rsidRPr="0022042D" w:rsidRDefault="007D734C" w:rsidP="007D734C">
      <w:pPr>
        <w:widowControl w:val="0"/>
        <w:spacing w:after="0" w:line="240" w:lineRule="auto"/>
        <w:ind w:right="-5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б) при изменении основания или предмета иска, увеличении размера исковых требований (</w:t>
      </w:r>
      <w:r w:rsidR="00B066B6" w:rsidRPr="0022042D">
        <w:rPr>
          <w:rFonts w:ascii="Times New Roman" w:eastAsia="Times New Roman" w:hAnsi="Times New Roman" w:cs="Times New Roman"/>
          <w:sz w:val="24"/>
          <w:szCs w:val="24"/>
        </w:rPr>
        <w:t>пункт</w:t>
      </w:r>
      <w:r w:rsidRPr="0022042D">
        <w:rPr>
          <w:rFonts w:ascii="Times New Roman" w:eastAsia="Times New Roman" w:hAnsi="Times New Roman" w:cs="Times New Roman"/>
          <w:sz w:val="24"/>
          <w:szCs w:val="24"/>
        </w:rPr>
        <w:t xml:space="preserve"> 3 ст</w:t>
      </w:r>
      <w:r w:rsidR="00EC7312" w:rsidRPr="0022042D">
        <w:rPr>
          <w:rFonts w:ascii="Times New Roman" w:eastAsia="Times New Roman" w:hAnsi="Times New Roman" w:cs="Times New Roman"/>
          <w:sz w:val="24"/>
          <w:szCs w:val="24"/>
        </w:rPr>
        <w:t>атьи</w:t>
      </w:r>
      <w:r w:rsidRPr="0022042D">
        <w:rPr>
          <w:rFonts w:ascii="Times New Roman" w:eastAsia="Times New Roman" w:hAnsi="Times New Roman" w:cs="Times New Roman"/>
          <w:sz w:val="24"/>
          <w:szCs w:val="24"/>
        </w:rPr>
        <w:t xml:space="preserve"> 41 ГПК ПМР);</w:t>
      </w:r>
    </w:p>
    <w:p w:rsidR="007D734C" w:rsidRPr="0022042D" w:rsidRDefault="007D734C" w:rsidP="007D734C">
      <w:pPr>
        <w:widowControl w:val="0"/>
        <w:spacing w:after="0" w:line="240" w:lineRule="auto"/>
        <w:ind w:right="-5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в) после вступления в дело соистца, привлечения к участию в деле соответчика (</w:t>
      </w:r>
      <w:r w:rsidR="00B066B6" w:rsidRPr="0022042D">
        <w:rPr>
          <w:rFonts w:ascii="Times New Roman" w:eastAsia="Times New Roman" w:hAnsi="Times New Roman" w:cs="Times New Roman"/>
          <w:sz w:val="24"/>
          <w:szCs w:val="24"/>
        </w:rPr>
        <w:t>пункт</w:t>
      </w:r>
      <w:r w:rsidRPr="0022042D">
        <w:rPr>
          <w:rFonts w:ascii="Times New Roman" w:eastAsia="Times New Roman" w:hAnsi="Times New Roman" w:cs="Times New Roman"/>
          <w:sz w:val="24"/>
          <w:szCs w:val="24"/>
        </w:rPr>
        <w:t xml:space="preserve"> 8 ст</w:t>
      </w:r>
      <w:r w:rsidR="00B066B6" w:rsidRPr="0022042D">
        <w:rPr>
          <w:rFonts w:ascii="Times New Roman" w:eastAsia="Times New Roman" w:hAnsi="Times New Roman" w:cs="Times New Roman"/>
          <w:sz w:val="24"/>
          <w:szCs w:val="24"/>
        </w:rPr>
        <w:t>атьи</w:t>
      </w:r>
      <w:r w:rsidRPr="0022042D">
        <w:rPr>
          <w:rFonts w:ascii="Times New Roman" w:eastAsia="Times New Roman" w:hAnsi="Times New Roman" w:cs="Times New Roman"/>
          <w:sz w:val="24"/>
          <w:szCs w:val="24"/>
        </w:rPr>
        <w:t xml:space="preserve"> 42 ГПК ПМР);</w:t>
      </w:r>
    </w:p>
    <w:p w:rsidR="007D734C" w:rsidRPr="0022042D" w:rsidRDefault="007D734C" w:rsidP="007D734C">
      <w:pPr>
        <w:widowControl w:val="0"/>
        <w:spacing w:after="0" w:line="240" w:lineRule="auto"/>
        <w:ind w:right="-5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г) замены ненадлежащего ответчика или вступления в дело надлежащего ответчика в качестве второго ответчика (</w:t>
      </w:r>
      <w:r w:rsidR="00B066B6" w:rsidRPr="0022042D">
        <w:rPr>
          <w:rFonts w:ascii="Times New Roman" w:eastAsia="Times New Roman" w:hAnsi="Times New Roman" w:cs="Times New Roman"/>
          <w:sz w:val="24"/>
          <w:szCs w:val="24"/>
        </w:rPr>
        <w:t>пункт</w:t>
      </w:r>
      <w:r w:rsidRPr="0022042D">
        <w:rPr>
          <w:rFonts w:ascii="Times New Roman" w:eastAsia="Times New Roman" w:hAnsi="Times New Roman" w:cs="Times New Roman"/>
          <w:sz w:val="24"/>
          <w:szCs w:val="24"/>
        </w:rPr>
        <w:t xml:space="preserve"> 5 </w:t>
      </w:r>
      <w:r w:rsidR="00B066B6" w:rsidRPr="0022042D">
        <w:rPr>
          <w:rFonts w:ascii="Times New Roman" w:eastAsia="Times New Roman" w:hAnsi="Times New Roman" w:cs="Times New Roman"/>
          <w:sz w:val="24"/>
          <w:szCs w:val="24"/>
        </w:rPr>
        <w:t>статьи</w:t>
      </w:r>
      <w:r w:rsidRPr="0022042D">
        <w:rPr>
          <w:rFonts w:ascii="Times New Roman" w:eastAsia="Times New Roman" w:hAnsi="Times New Roman" w:cs="Times New Roman"/>
          <w:sz w:val="24"/>
          <w:szCs w:val="24"/>
        </w:rPr>
        <w:t xml:space="preserve"> 43 ГПК</w:t>
      </w:r>
      <w:r w:rsidR="00BD1D5C" w:rsidRPr="0022042D">
        <w:rPr>
          <w:rFonts w:ascii="Times New Roman" w:eastAsia="Times New Roman" w:hAnsi="Times New Roman" w:cs="Times New Roman"/>
          <w:sz w:val="24"/>
          <w:szCs w:val="24"/>
        </w:rPr>
        <w:t xml:space="preserve"> ПМР</w:t>
      </w:r>
      <w:r w:rsidRPr="0022042D">
        <w:rPr>
          <w:rFonts w:ascii="Times New Roman" w:eastAsia="Times New Roman" w:hAnsi="Times New Roman" w:cs="Times New Roman"/>
          <w:sz w:val="24"/>
          <w:szCs w:val="24"/>
        </w:rPr>
        <w:t>);</w:t>
      </w:r>
    </w:p>
    <w:p w:rsidR="007D734C" w:rsidRPr="0022042D" w:rsidRDefault="007D734C" w:rsidP="007D734C">
      <w:pPr>
        <w:widowControl w:val="0"/>
        <w:spacing w:after="0" w:line="240" w:lineRule="auto"/>
        <w:ind w:right="-5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д) после вступления в дело, после начала судебного разбирательства, третьего лица, заявляющего самостоятельные требования относительно предмета спора (</w:t>
      </w:r>
      <w:r w:rsidR="00B066B6" w:rsidRPr="0022042D">
        <w:rPr>
          <w:rFonts w:ascii="Times New Roman" w:eastAsia="Times New Roman" w:hAnsi="Times New Roman" w:cs="Times New Roman"/>
          <w:sz w:val="24"/>
          <w:szCs w:val="24"/>
        </w:rPr>
        <w:t>пункт</w:t>
      </w:r>
      <w:r w:rsidRPr="0022042D">
        <w:rPr>
          <w:rFonts w:ascii="Times New Roman" w:eastAsia="Times New Roman" w:hAnsi="Times New Roman" w:cs="Times New Roman"/>
          <w:sz w:val="24"/>
          <w:szCs w:val="24"/>
        </w:rPr>
        <w:t xml:space="preserve"> 3 </w:t>
      </w:r>
      <w:r w:rsidR="00B066B6" w:rsidRPr="0022042D">
        <w:rPr>
          <w:rFonts w:ascii="Times New Roman" w:eastAsia="Times New Roman" w:hAnsi="Times New Roman" w:cs="Times New Roman"/>
          <w:sz w:val="24"/>
          <w:szCs w:val="24"/>
        </w:rPr>
        <w:t>статьи</w:t>
      </w:r>
      <w:r w:rsidRPr="0022042D">
        <w:rPr>
          <w:rFonts w:ascii="Times New Roman" w:eastAsia="Times New Roman" w:hAnsi="Times New Roman" w:cs="Times New Roman"/>
          <w:sz w:val="24"/>
          <w:szCs w:val="24"/>
        </w:rPr>
        <w:t xml:space="preserve"> 44 ГПК ПМР);</w:t>
      </w:r>
    </w:p>
    <w:p w:rsidR="007D734C" w:rsidRPr="0022042D" w:rsidRDefault="007D734C" w:rsidP="007D734C">
      <w:pPr>
        <w:widowControl w:val="0"/>
        <w:spacing w:after="0" w:line="240" w:lineRule="auto"/>
        <w:ind w:right="-5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е) после вступления в дело, после начала судебного разбирательства, третьего лица, не заявляющего самостоятельных требований относительно предмета спора (</w:t>
      </w:r>
      <w:r w:rsidR="00B066B6" w:rsidRPr="0022042D">
        <w:rPr>
          <w:rFonts w:ascii="Times New Roman" w:eastAsia="Times New Roman" w:hAnsi="Times New Roman" w:cs="Times New Roman"/>
          <w:sz w:val="24"/>
          <w:szCs w:val="24"/>
        </w:rPr>
        <w:t>пункт</w:t>
      </w:r>
      <w:r w:rsidRPr="0022042D">
        <w:rPr>
          <w:rFonts w:ascii="Times New Roman" w:eastAsia="Times New Roman" w:hAnsi="Times New Roman" w:cs="Times New Roman"/>
          <w:sz w:val="24"/>
          <w:szCs w:val="24"/>
        </w:rPr>
        <w:t xml:space="preserve"> 4 </w:t>
      </w:r>
      <w:r w:rsidR="00B066B6" w:rsidRPr="0022042D">
        <w:rPr>
          <w:rFonts w:ascii="Times New Roman" w:eastAsia="Times New Roman" w:hAnsi="Times New Roman" w:cs="Times New Roman"/>
          <w:sz w:val="24"/>
          <w:szCs w:val="24"/>
        </w:rPr>
        <w:t>статьи</w:t>
      </w:r>
      <w:r w:rsidRPr="0022042D">
        <w:rPr>
          <w:rFonts w:ascii="Times New Roman" w:eastAsia="Times New Roman" w:hAnsi="Times New Roman" w:cs="Times New Roman"/>
          <w:sz w:val="24"/>
          <w:szCs w:val="24"/>
        </w:rPr>
        <w:t xml:space="preserve"> 45 ГПК ПМР);</w:t>
      </w:r>
    </w:p>
    <w:p w:rsidR="007D734C" w:rsidRPr="0022042D" w:rsidRDefault="007D734C" w:rsidP="007D734C">
      <w:pPr>
        <w:widowControl w:val="0"/>
        <w:spacing w:after="0" w:line="240" w:lineRule="auto"/>
        <w:ind w:right="-5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ж) после вступления в дело прокурора (</w:t>
      </w:r>
      <w:r w:rsidR="00B066B6" w:rsidRPr="0022042D">
        <w:rPr>
          <w:rFonts w:ascii="Times New Roman" w:eastAsia="Times New Roman" w:hAnsi="Times New Roman" w:cs="Times New Roman"/>
          <w:sz w:val="24"/>
          <w:szCs w:val="24"/>
        </w:rPr>
        <w:t>пункт</w:t>
      </w:r>
      <w:r w:rsidRPr="0022042D">
        <w:rPr>
          <w:rFonts w:ascii="Times New Roman" w:eastAsia="Times New Roman" w:hAnsi="Times New Roman" w:cs="Times New Roman"/>
          <w:sz w:val="24"/>
          <w:szCs w:val="24"/>
        </w:rPr>
        <w:t xml:space="preserve"> 3 </w:t>
      </w:r>
      <w:r w:rsidR="00B066B6" w:rsidRPr="0022042D">
        <w:rPr>
          <w:rFonts w:ascii="Times New Roman" w:eastAsia="Times New Roman" w:hAnsi="Times New Roman" w:cs="Times New Roman"/>
          <w:sz w:val="24"/>
          <w:szCs w:val="24"/>
        </w:rPr>
        <w:t>статьи</w:t>
      </w:r>
      <w:r w:rsidRPr="0022042D">
        <w:rPr>
          <w:rFonts w:ascii="Times New Roman" w:eastAsia="Times New Roman" w:hAnsi="Times New Roman" w:cs="Times New Roman"/>
          <w:sz w:val="24"/>
          <w:szCs w:val="24"/>
        </w:rPr>
        <w:t xml:space="preserve"> 48 ГПК ПМР);</w:t>
      </w:r>
    </w:p>
    <w:p w:rsidR="007D734C" w:rsidRPr="0022042D" w:rsidRDefault="007D734C" w:rsidP="007D734C">
      <w:pPr>
        <w:widowControl w:val="0"/>
        <w:spacing w:after="0" w:line="240" w:lineRule="auto"/>
        <w:ind w:right="-5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з) при принятии встречного иска (</w:t>
      </w:r>
      <w:r w:rsidR="00B066B6" w:rsidRPr="0022042D">
        <w:rPr>
          <w:rFonts w:ascii="Times New Roman" w:eastAsia="Times New Roman" w:hAnsi="Times New Roman" w:cs="Times New Roman"/>
          <w:sz w:val="24"/>
          <w:szCs w:val="24"/>
        </w:rPr>
        <w:t>пункт</w:t>
      </w:r>
      <w:r w:rsidRPr="0022042D">
        <w:rPr>
          <w:rFonts w:ascii="Times New Roman" w:eastAsia="Times New Roman" w:hAnsi="Times New Roman" w:cs="Times New Roman"/>
          <w:sz w:val="24"/>
          <w:szCs w:val="24"/>
        </w:rPr>
        <w:t xml:space="preserve"> 2 </w:t>
      </w:r>
      <w:r w:rsidR="00B066B6" w:rsidRPr="0022042D">
        <w:rPr>
          <w:rFonts w:ascii="Times New Roman" w:eastAsia="Times New Roman" w:hAnsi="Times New Roman" w:cs="Times New Roman"/>
          <w:sz w:val="24"/>
          <w:szCs w:val="24"/>
        </w:rPr>
        <w:t>статьи</w:t>
      </w:r>
      <w:r w:rsidRPr="0022042D">
        <w:rPr>
          <w:rFonts w:ascii="Times New Roman" w:eastAsia="Times New Roman" w:hAnsi="Times New Roman" w:cs="Times New Roman"/>
          <w:sz w:val="24"/>
          <w:szCs w:val="24"/>
        </w:rPr>
        <w:t xml:space="preserve"> 151 ГПК ПМР);</w:t>
      </w:r>
    </w:p>
    <w:p w:rsidR="00301CC1" w:rsidRPr="0022042D" w:rsidRDefault="007D734C" w:rsidP="00EC7312">
      <w:pPr>
        <w:spacing w:after="0" w:line="240" w:lineRule="auto"/>
        <w:ind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и) при соединении нескольких исковых требований для их совместного рассмотрения в одном исковом производстве срок рассмотрения исчисляется со дня поступления в суд последнего искового заявления (</w:t>
      </w:r>
      <w:r w:rsidR="00B066B6" w:rsidRPr="0022042D">
        <w:rPr>
          <w:rFonts w:ascii="Times New Roman" w:eastAsia="Times New Roman" w:hAnsi="Times New Roman" w:cs="Times New Roman"/>
          <w:sz w:val="24"/>
          <w:szCs w:val="24"/>
        </w:rPr>
        <w:t>пункт</w:t>
      </w:r>
      <w:r w:rsidRPr="0022042D">
        <w:rPr>
          <w:rFonts w:ascii="Times New Roman" w:eastAsia="Times New Roman" w:hAnsi="Times New Roman" w:cs="Times New Roman"/>
          <w:sz w:val="24"/>
          <w:szCs w:val="24"/>
        </w:rPr>
        <w:t xml:space="preserve"> 5 </w:t>
      </w:r>
      <w:r w:rsidR="00B066B6" w:rsidRPr="0022042D">
        <w:rPr>
          <w:rFonts w:ascii="Times New Roman" w:eastAsia="Times New Roman" w:hAnsi="Times New Roman" w:cs="Times New Roman"/>
          <w:sz w:val="24"/>
          <w:szCs w:val="24"/>
        </w:rPr>
        <w:t>статьи</w:t>
      </w:r>
      <w:r w:rsidRPr="0022042D">
        <w:rPr>
          <w:rFonts w:ascii="Times New Roman" w:eastAsia="Times New Roman" w:hAnsi="Times New Roman" w:cs="Times New Roman"/>
          <w:sz w:val="24"/>
          <w:szCs w:val="24"/>
        </w:rPr>
        <w:t xml:space="preserve"> 153 ГПК ПМР).</w:t>
      </w:r>
    </w:p>
    <w:p w:rsidR="007D734C" w:rsidRPr="0022042D" w:rsidRDefault="007D734C" w:rsidP="007D734C">
      <w:pPr>
        <w:spacing w:after="0" w:line="240" w:lineRule="auto"/>
        <w:ind w:firstLine="709"/>
        <w:jc w:val="both"/>
        <w:rPr>
          <w:rFonts w:ascii="Times New Roman" w:hAnsi="Times New Roman" w:cs="Times New Roman"/>
          <w:sz w:val="24"/>
          <w:szCs w:val="24"/>
        </w:rPr>
      </w:pPr>
    </w:p>
    <w:p w:rsidR="00B066B6" w:rsidRPr="0022042D" w:rsidRDefault="00B066B6" w:rsidP="00B066B6">
      <w:pPr>
        <w:widowControl w:val="0"/>
        <w:spacing w:after="0" w:line="240" w:lineRule="auto"/>
        <w:ind w:right="-12"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175. В соответствии с п</w:t>
      </w:r>
      <w:r w:rsidR="000B6880" w:rsidRPr="0022042D">
        <w:rPr>
          <w:rFonts w:ascii="Times New Roman" w:eastAsia="Times New Roman" w:hAnsi="Times New Roman" w:cs="Times New Roman"/>
          <w:sz w:val="24"/>
          <w:szCs w:val="24"/>
        </w:rPr>
        <w:t>унктом</w:t>
      </w:r>
      <w:r w:rsidRPr="0022042D">
        <w:rPr>
          <w:rFonts w:ascii="Times New Roman" w:eastAsia="Times New Roman" w:hAnsi="Times New Roman" w:cs="Times New Roman"/>
          <w:sz w:val="24"/>
          <w:szCs w:val="24"/>
        </w:rPr>
        <w:t xml:space="preserve"> 5 ст</w:t>
      </w:r>
      <w:r w:rsidR="000B6880" w:rsidRPr="0022042D">
        <w:rPr>
          <w:rFonts w:ascii="Times New Roman" w:eastAsia="Times New Roman" w:hAnsi="Times New Roman" w:cs="Times New Roman"/>
          <w:sz w:val="24"/>
          <w:szCs w:val="24"/>
        </w:rPr>
        <w:t>атьи</w:t>
      </w:r>
      <w:r w:rsidRPr="0022042D">
        <w:rPr>
          <w:rFonts w:ascii="Times New Roman" w:eastAsia="Times New Roman" w:hAnsi="Times New Roman" w:cs="Times New Roman"/>
          <w:sz w:val="24"/>
          <w:szCs w:val="24"/>
        </w:rPr>
        <w:t xml:space="preserve"> 167 ГПК ПМР судья может назначить по сложным делам срок проведения предварительного судебного заседания, выходящий за пределы сроков, установленных ГПК ПМР для рассмотрения и разрешения дел. </w:t>
      </w:r>
    </w:p>
    <w:p w:rsidR="00301CC1" w:rsidRPr="0022042D" w:rsidRDefault="00B066B6" w:rsidP="000B6880">
      <w:pPr>
        <w:tabs>
          <w:tab w:val="left" w:pos="9214"/>
        </w:tabs>
        <w:spacing w:after="0" w:line="240" w:lineRule="auto"/>
        <w:ind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Гражданские дела, по которым судьей было вынесено мотивированное определение с конкретным указанием срока проведения предварительного судебного заседания, учитываются в разделе 2 «Справка к разделу 1» в показателе строки 11 «Количество дел, по которым вынесены определения о назначении срока предварительного судебного заседания, выходящего за пределы установленных ГПК ПМР сроков рассмотрения и разрешения дел (п</w:t>
      </w:r>
      <w:r w:rsidR="000B6880" w:rsidRPr="0022042D">
        <w:rPr>
          <w:rFonts w:ascii="Times New Roman" w:eastAsia="Times New Roman" w:hAnsi="Times New Roman" w:cs="Times New Roman"/>
          <w:sz w:val="24"/>
          <w:szCs w:val="24"/>
        </w:rPr>
        <w:t>ункт</w:t>
      </w:r>
      <w:r w:rsidRPr="0022042D">
        <w:rPr>
          <w:rFonts w:ascii="Times New Roman" w:eastAsia="Times New Roman" w:hAnsi="Times New Roman" w:cs="Times New Roman"/>
          <w:sz w:val="24"/>
          <w:szCs w:val="24"/>
        </w:rPr>
        <w:t xml:space="preserve"> 5 ст</w:t>
      </w:r>
      <w:r w:rsidR="000B6880" w:rsidRPr="0022042D">
        <w:rPr>
          <w:rFonts w:ascii="Times New Roman" w:eastAsia="Times New Roman" w:hAnsi="Times New Roman" w:cs="Times New Roman"/>
          <w:sz w:val="24"/>
          <w:szCs w:val="24"/>
        </w:rPr>
        <w:t>атьи</w:t>
      </w:r>
      <w:r w:rsidRPr="0022042D">
        <w:rPr>
          <w:rFonts w:ascii="Times New Roman" w:eastAsia="Times New Roman" w:hAnsi="Times New Roman" w:cs="Times New Roman"/>
          <w:sz w:val="24"/>
          <w:szCs w:val="24"/>
        </w:rPr>
        <w:t xml:space="preserve"> 167 ГПК ПМР)».</w:t>
      </w:r>
    </w:p>
    <w:p w:rsidR="00B066B6" w:rsidRPr="0022042D" w:rsidRDefault="00B066B6" w:rsidP="00B066B6">
      <w:pPr>
        <w:spacing w:after="0" w:line="240" w:lineRule="auto"/>
        <w:ind w:firstLine="567"/>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176. Сложное дело считается рассмотренным с нарушением срока в том случае, если длительность его рассмотрения превышает сумму срока рассмотрения, определенного ГПК ПМР для данной категории дела, и срока, указанного в мотивированном определении о проведении предварительного судебного заседания. Такие дела отражаются в разделе 2 «Справка к разделу 1» в показателе строки 12 «из них» «рассмотрено свыше общего срока, предусмотренного ГПК ПМР (с учетом срока, указанного в определении по сложному делу)». Кроме того, данные дела учитываются в показателе графы 13 «из них» «в сроки свыше установленных ГПК ПМР» раздела 1. «Движение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177. В случае если по делу процессуальные сроки, предусмотренные ст. 169 ГПК ПМР, были нарушены до вынесения определений, являющихся основаниями для пересчета процессуальных сроков, то дело должно учитываться как рассмотренное с нарушением сроков, установленных ГПК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178. В графе 14 «Остаток неоконченных дел на конец отчетного периода» «всего» учитывается весь остаток неоконченных гражданских дел, которые находятся в производстве суда, с учетом тех дел, производство по которым приостановлено. Показатели указанной графы формируются на основании учетно-статистических карточек на гражданское дело, в которых на конец отчетного периода отсутствуют данные в реквизите «Результат рассмотрения дела по первой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179. Показатели графы 15 «находящихся в производстве в сроки свыше установленных ГПК ПМР» отражают гражданские дела неоконченные производством на конец отчетного периода, которые находятся в производстве суда свыше установленных ГПК ПМР сроков, определенных для соответствующих категорий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180. Показатели графы 16 «из неоконченных производством дел приостановлено» формируются по числу дел, приостановленных производством на дату отчетного периода.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181. В показателях графы 17 «Вынесено судом частных определений» учитываются вынесенные в отчетный период частные определения по делам, рассмотренным в отчетном периоде. Если одно и то же частное определение направляется нескольким адресатам, то оно отражается в отчете один раз.</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1833BC"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17. Порядок заполнения раздела 2 «Справки к разделу 1»</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B066B6" w:rsidRPr="0022042D" w:rsidRDefault="00B066B6" w:rsidP="00B066B6">
      <w:pPr>
        <w:widowControl w:val="0"/>
        <w:spacing w:after="0" w:line="240" w:lineRule="auto"/>
        <w:ind w:right="-12"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 xml:space="preserve">182. Показатели по строкам 01 - 05, характеризующие общие сроки нахождения в производстве суда дел из графы 12 «всего окончено» строки 60 раздела 1, формируются на основании заполнения значений реквизита «Общее время нахождения дела в суде (включая срок, на который заявление, до принятия его к производству, было оставлено без движения или производство по делу было приостановлено)» учетно-статистических карточек на гражданские дела. </w:t>
      </w:r>
    </w:p>
    <w:p w:rsidR="00B066B6" w:rsidRPr="0022042D" w:rsidRDefault="00B066B6" w:rsidP="00B066B6">
      <w:pPr>
        <w:widowControl w:val="0"/>
        <w:spacing w:after="0" w:line="240" w:lineRule="auto"/>
        <w:ind w:right="-12"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При исчислении этих показателей учитывается общая продолжительность нахождения дела в суде, включая и то время, в течение которого заявление, до принятия его к производству, было оставлено без движения или производство по делу было приостановлено. При расчете продолжительности рассмотрения дел о расторжении брака вычитается срок, данный судьей для примирения сторон.</w:t>
      </w:r>
    </w:p>
    <w:p w:rsidR="00301CC1" w:rsidRPr="0022042D" w:rsidRDefault="00B066B6" w:rsidP="00B066B6">
      <w:pPr>
        <w:spacing w:after="0" w:line="240" w:lineRule="auto"/>
        <w:ind w:firstLine="567"/>
        <w:jc w:val="both"/>
        <w:rPr>
          <w:rFonts w:ascii="Times New Roman" w:hAnsi="Times New Roman" w:cs="Times New Roman"/>
          <w:sz w:val="24"/>
          <w:szCs w:val="24"/>
        </w:rPr>
      </w:pPr>
      <w:r w:rsidRPr="0022042D">
        <w:rPr>
          <w:rFonts w:ascii="Times New Roman" w:eastAsia="Times New Roman" w:hAnsi="Times New Roman" w:cs="Times New Roman"/>
          <w:sz w:val="24"/>
          <w:szCs w:val="24"/>
        </w:rPr>
        <w:t>Сумма указанных показателей должна быть меньше или равна значению показателя общего числа оконченных производством гражданских дел, больше или равна значению показателя числа оконченных производством дел, в сроки свыше установленных ГПК ПМР, учтенных в разделе «Движение дел».</w:t>
      </w:r>
    </w:p>
    <w:p w:rsidR="008D6127" w:rsidRPr="0022042D" w:rsidRDefault="008D6127" w:rsidP="008D6127">
      <w:pPr>
        <w:widowControl w:val="0"/>
        <w:spacing w:after="0" w:line="240" w:lineRule="auto"/>
        <w:ind w:right="-4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 xml:space="preserve">183. Показатели по строкам 06 - 10, характеризующие продолжительность нахождения в производстве суда дел из графы 14 «Остаток неоконченных дел на конец отчетного периода» «всего» строки 60 раздела 1, формируются на основании расчета сроков от даты регистрации заявления до даты окончания отчетного периода.  </w:t>
      </w:r>
    </w:p>
    <w:p w:rsidR="008D6127" w:rsidRPr="0022042D" w:rsidRDefault="008D6127" w:rsidP="008D6127">
      <w:pPr>
        <w:widowControl w:val="0"/>
        <w:spacing w:after="0" w:line="240" w:lineRule="auto"/>
        <w:ind w:right="-46"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 xml:space="preserve">При исчислении этих показателей учитывается общая продолжительность нахождения дела в суде, включая и то время, в течение которого заявление, до принятия его к производству, было оставлено без движения или производство по делу было приостановлено. </w:t>
      </w:r>
    </w:p>
    <w:p w:rsidR="004D4F0B" w:rsidRPr="0022042D" w:rsidRDefault="008D6127" w:rsidP="008D6127">
      <w:pPr>
        <w:spacing w:after="0" w:line="240" w:lineRule="auto"/>
        <w:ind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Сумма указанных показателей должна быть меньше или равна значению показателя общего числа дел, находящихся на остатке на конец отчетного периода, больше или равна значению показателя числа неоконченных дел, находящихся в производстве в сроки свыше установленных ГПК ПМР, учтенных в разделе «Движение дел».</w:t>
      </w:r>
    </w:p>
    <w:p w:rsidR="004D4F0B" w:rsidRPr="0022042D" w:rsidRDefault="004D4F0B" w:rsidP="008D6127">
      <w:pPr>
        <w:spacing w:after="0" w:line="240" w:lineRule="auto"/>
        <w:ind w:firstLine="567"/>
        <w:jc w:val="both"/>
        <w:rPr>
          <w:rFonts w:ascii="Times New Roman" w:eastAsia="Times New Roman" w:hAnsi="Times New Roman" w:cs="Times New Roman"/>
          <w:sz w:val="24"/>
          <w:szCs w:val="24"/>
        </w:rPr>
      </w:pPr>
    </w:p>
    <w:p w:rsidR="00301CC1" w:rsidRPr="0022042D" w:rsidRDefault="00301CC1" w:rsidP="008D6127">
      <w:pPr>
        <w:spacing w:after="0" w:line="240" w:lineRule="auto"/>
        <w:ind w:firstLine="567"/>
        <w:jc w:val="both"/>
        <w:rPr>
          <w:rFonts w:ascii="Times New Roman" w:hAnsi="Times New Roman" w:cs="Times New Roman"/>
          <w:sz w:val="24"/>
          <w:szCs w:val="24"/>
        </w:rPr>
      </w:pPr>
      <w:r w:rsidRPr="0022042D">
        <w:rPr>
          <w:rFonts w:ascii="Times New Roman" w:hAnsi="Times New Roman" w:cs="Times New Roman"/>
          <w:sz w:val="24"/>
          <w:szCs w:val="24"/>
        </w:rPr>
        <w:t>184. В показателе строки 11 «Количество дел, по которым вынесены определения о назначении срока предварительного судебного заседания, выходящего за пределы установленных ГПК ПМР сроков рассмотрения и разрешения дел. (</w:t>
      </w:r>
      <w:r w:rsidR="004D4F0B" w:rsidRPr="0022042D">
        <w:rPr>
          <w:rFonts w:ascii="Times New Roman" w:hAnsi="Times New Roman" w:cs="Times New Roman"/>
          <w:sz w:val="24"/>
          <w:szCs w:val="24"/>
        </w:rPr>
        <w:t xml:space="preserve">пункт </w:t>
      </w:r>
      <w:r w:rsidRPr="0022042D">
        <w:rPr>
          <w:rFonts w:ascii="Times New Roman" w:hAnsi="Times New Roman" w:cs="Times New Roman"/>
          <w:sz w:val="24"/>
          <w:szCs w:val="24"/>
        </w:rPr>
        <w:t>5 ст</w:t>
      </w:r>
      <w:r w:rsidR="000B6880" w:rsidRPr="0022042D">
        <w:rPr>
          <w:rFonts w:ascii="Times New Roman" w:hAnsi="Times New Roman" w:cs="Times New Roman"/>
          <w:sz w:val="24"/>
          <w:szCs w:val="24"/>
        </w:rPr>
        <w:t>атьи</w:t>
      </w:r>
      <w:r w:rsidRPr="0022042D">
        <w:rPr>
          <w:rFonts w:ascii="Times New Roman" w:hAnsi="Times New Roman" w:cs="Times New Roman"/>
          <w:sz w:val="24"/>
          <w:szCs w:val="24"/>
        </w:rPr>
        <w:t xml:space="preserve"> 167 ГПК ПМР)» учитывается число гражданских дел, по которым судьей назначен срок проведения предварительного судебного заседания, выходящий за пределы сроков, установленных ГПК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185. В показателе строки 12 «из них» «рассмотрено свыше срока, предусмотренного ГПК ПМР (с учетом срока, указанного в определении по сложному делу)» учитывается число дел, длительность рассмотрения которых превышает сумму процессуального срока рассмотрения, определенного для данной категории ГПК ПМР, и срока, указанного в мотивированном определении о проведении предварительного судебного заседания.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4D4F0B" w:rsidP="00301CC1">
      <w:pPr>
        <w:spacing w:after="0" w:line="240" w:lineRule="auto"/>
        <w:ind w:firstLine="709"/>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186. Показатель строки 13 «Количество дел, по которым срок рассмотрения и разрешения гражданских дел, установленный пункт</w:t>
      </w:r>
      <w:r w:rsidR="00BD1D5C" w:rsidRPr="0022042D">
        <w:rPr>
          <w:rFonts w:ascii="Times New Roman" w:eastAsia="Times New Roman" w:hAnsi="Times New Roman" w:cs="Times New Roman"/>
          <w:sz w:val="24"/>
          <w:szCs w:val="24"/>
        </w:rPr>
        <w:t>ом</w:t>
      </w:r>
      <w:r w:rsidRPr="0022042D">
        <w:rPr>
          <w:rFonts w:ascii="Times New Roman" w:eastAsia="Times New Roman" w:hAnsi="Times New Roman" w:cs="Times New Roman"/>
          <w:sz w:val="24"/>
          <w:szCs w:val="24"/>
        </w:rPr>
        <w:t xml:space="preserve"> 1 статьи 169 ГПК ПМР, был продлен председателем суда, на основании мотивированного заявления судьи до 6 месяцев» учитывается количество дел, по которым срок рассмотрения и разрешения гражданского дела, установленный пункт</w:t>
      </w:r>
      <w:r w:rsidR="00BD1D5C" w:rsidRPr="0022042D">
        <w:rPr>
          <w:rFonts w:ascii="Times New Roman" w:eastAsia="Times New Roman" w:hAnsi="Times New Roman" w:cs="Times New Roman"/>
          <w:sz w:val="24"/>
          <w:szCs w:val="24"/>
        </w:rPr>
        <w:t>ом</w:t>
      </w:r>
      <w:r w:rsidRPr="0022042D">
        <w:rPr>
          <w:rFonts w:ascii="Times New Roman" w:eastAsia="Times New Roman" w:hAnsi="Times New Roman" w:cs="Times New Roman"/>
          <w:sz w:val="24"/>
          <w:szCs w:val="24"/>
        </w:rPr>
        <w:t xml:space="preserve"> 1 статьи 169 ГПК ПМР продлен председателем суда, на основании мотивированного заявления судьи.</w:t>
      </w:r>
    </w:p>
    <w:p w:rsidR="004D4F0B" w:rsidRPr="0022042D" w:rsidRDefault="004D4F0B"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187. Показатель строки 14 «Из графы 4 раздела 1 «Окончено дел за отчетный период рассмотрено с вынесением судебного приказа» отменено судебных приказов по заявлению должников» формируется на основании учетно-статистических карточек на гражданское дело, в которых дата в реквизите «Отменено судьей» попадает в отчетный период</w:t>
      </w:r>
      <w:r w:rsidR="00AE0DDD" w:rsidRPr="0022042D">
        <w:t>.</w:t>
      </w: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В случаях отмены судебного приказа и последующего рассмотрения дела в исковом порядке учет результатов рассмотрения должен осуществляться следующим образом. В движении дела в разделе 1 формы № 2 будет учтено два производства: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 Поступление и рассмотрение судебного приказа.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 Производство по делу начинается заново в качестве искового производства (заводится новая карточка на гражданское дело), движение дела в качестве искового производства будет отображено в отчете: поступило, результат рассмотрения (удовлетворено или отказано), окончено и т.д.</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188. В случае отмены самим судьей судебного приказа в данном отчетном периоде суммы, присужденные к взысканию по этому судебному постановлению, в отчете не учитываются.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189. Показатель строки 15 </w:t>
      </w:r>
      <w:r w:rsidR="00130AFE" w:rsidRPr="0022042D">
        <w:rPr>
          <w:rFonts w:ascii="Times New Roman" w:hAnsi="Times New Roman" w:cs="Times New Roman"/>
          <w:sz w:val="24"/>
          <w:szCs w:val="24"/>
        </w:rPr>
        <w:t xml:space="preserve">Из графы </w:t>
      </w:r>
      <w:r w:rsidR="00AD320B" w:rsidRPr="0022042D">
        <w:rPr>
          <w:rFonts w:ascii="Times New Roman" w:hAnsi="Times New Roman" w:cs="Times New Roman"/>
          <w:sz w:val="24"/>
          <w:szCs w:val="24"/>
        </w:rPr>
        <w:t xml:space="preserve">8 </w:t>
      </w:r>
      <w:r w:rsidRPr="0022042D">
        <w:rPr>
          <w:rFonts w:ascii="Times New Roman" w:hAnsi="Times New Roman" w:cs="Times New Roman"/>
          <w:sz w:val="24"/>
          <w:szCs w:val="24"/>
        </w:rPr>
        <w:t>раздела 1 «вынесено решений в порядке заочного производства» отменено судьей» формируется на основании учетно-статистических карточек на гражданское дело, в которых в реквизите «Вид судебного постановления» раздела «Результат рассмотрения дела по 1-й инстанции» указано значение «Заочное решение», а дата в реквизите «Отменено судьей» попадает в отчетный период.</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190. В случае отмены самим судьей заочного решения в данном отчетном периоде суммы, присужденные к взысканию по этому судебному постановлению, в отчете не учитываются.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191. Показатель строки 16 «Зарегистрировано исковых заявлений, заявлений о выдаче судебного приказа, иных заявлений, поступивших в отчетном периоде» формируется по числу документов, зарегистрированных в отчетном периоде в журнале учета входящей корреспонденции, либо в ином журнале, если при большом объеме поступающей по почте корреспонденции регистрация исковых заявлений, иных заявлений в порядке гражданского производства, заявлений о выдаче судебного приказа в суде производится в отдельном журнале.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192. Показатель строки 17 «из них» «принято заявлений к производству с нарушением срока» формируется по числу документов, по которым в отчетном периоде судьей вынесено определение о принятии заявления к производству по первой инстанции в сроки свыше установленных ГПК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193. Показатели строки 18 «Отказано в приеме заявлений, в т.ч. в выдаче судебных приказов» и строки 19 «Возвращено исковых заявлений, заявлений в порядке гражданского производства, заявлений о выдаче судебного приказа» формируются по числу соответствующих наименованиям показателей определений, вынесенных судьей и учтенных в соответствующем журнале, дата которых попадает в отчетный период.</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В строке «Отказано в приеме заявлений в т.ч. в выдаче судебных приказов» также учитываются материалы об отказе в принятии заявления о вынесении судебного приказа (ст. 139 ГПК ПМР). Судья отказывает в принятии заявления о вынесении судебного приказа по основаниям, предусмотренным статьями 148 и 149 ГПК ПМР. Кроме того, должно соблюдаться равенство, что поданных заявлений больше, чем в сумме принятых, отказанных и возвращенных (остаются еще не рассмотренные и оставленные без движения). Заявления по судебным приказам учитываются и в поданных и в отказанных.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194. Показатель строки 20 «Рассмотрено материалов в порядке исполнения решений» формируется на основании первичного статистического учета материалов, рассматриваемых </w:t>
      </w:r>
      <w:r w:rsidRPr="0022042D">
        <w:rPr>
          <w:rFonts w:ascii="Times New Roman" w:hAnsi="Times New Roman" w:cs="Times New Roman"/>
          <w:sz w:val="24"/>
          <w:szCs w:val="24"/>
        </w:rPr>
        <w:lastRenderedPageBreak/>
        <w:t>судьями в порядке исполнения решений по гражданским делам. В указанном показателе учитываются материалы по заявлениям о выдаче дубликата исполнительного листа или судебного приказа, об установлении временного ограничения на выезд из ПМР; разъяснении исполнительного документа; отсрочке или рассрочке исполнения судебного постановления, изменения способа и порядка его исполнения, индексации присуждения денежных сумм и иные вопросы.</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sz w:val="24"/>
          <w:szCs w:val="24"/>
        </w:rPr>
        <w:t xml:space="preserve"> </w:t>
      </w:r>
      <w:r w:rsidRPr="0022042D">
        <w:rPr>
          <w:rFonts w:ascii="Times New Roman" w:hAnsi="Times New Roman" w:cs="Times New Roman"/>
          <w:b/>
          <w:sz w:val="24"/>
          <w:szCs w:val="24"/>
        </w:rPr>
        <w:t>Глава18. Порядок заполнения раздела 3 «Основания прекращения гражданских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 195. Показатели раздела характеризуют основания прекращения гражданских дел в соответствии со ст. 237 ГПК ПМР и формируются из учетно-статистических карточек, в которых в реквизите «Результат рассмотрения дела (по основному требованию)» указано значение «Дело прекращено по основанию, предусмотренному ст. 237 ГПК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8254A1" w:rsidRPr="0022042D" w:rsidRDefault="008254A1" w:rsidP="00301CC1">
      <w:pPr>
        <w:spacing w:after="0" w:line="240" w:lineRule="auto"/>
        <w:ind w:firstLine="709"/>
        <w:jc w:val="both"/>
        <w:rPr>
          <w:rFonts w:ascii="Times New Roman" w:hAnsi="Times New Roman" w:cs="Times New Roman"/>
          <w:sz w:val="24"/>
          <w:szCs w:val="24"/>
        </w:rPr>
      </w:pPr>
    </w:p>
    <w:p w:rsidR="008254A1" w:rsidRPr="0022042D" w:rsidRDefault="008254A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C651B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19. Порядок заполнения раздела 4 «Сведения о государственной пошлине и судебных штрафах»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196. Суммы госпошлины, уплаченной при подаче заявления, суммы, присужденные к взысканию по решению суда, в том числе госпошлина, а также суммы наложенных судебных штрафов учитываются в отчете в рублевом эквиваленте, при этом копейки округляются.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197. Показатели графы 1 «суммы госпошлины, уплаченной при подаче заявления» формируются на основании учетно-статистических карточек на гражданское дело, в которых заполнен реквизит «Размер госпошлины, уплаченной при подаче заявления (по основному, дополнительному и встречному требованиям)». Кроме того, в показателях графы учитываются суммы госпошлины, доплаченной в отчетном периоде по ранее принятым к производству гражданским делам.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198. Показатели графы 2 «суммы госпошлины, присужденные к взысканию по решению суда» формируются на основании учетно-статистических карточек, в которых заполнен реквизит «По делу с удовлетворением иска (заявления) в доход государства - госпошлина».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199. Показатели строки 09 «Наложение судебных штрафов в порядке гл.9 ГПК ПМР» отражают суммы наложенных судом судебных штрафов в случаях предусмотренных ГПК ПМР и формируются на основании данных первичного статистического учета – учетно-статистических карточек на гражданское дело и данных журналов регистрации и учета, предусмотренных Инструкцией по судебному делопроизводству в городском (районном) суде Приднестровской Молдавской Республики.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C651B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20. Порядок заполнения раздела 5 «Рассмотрение гражданских дел в кассационной и надзорной инстанциях»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200. Показатели раздела формируются на основе данных первичного статистического учета – учетно-статистических карточек на гражданское дело и данных журналов регистрации и учета, предусмотренных Инструкцией по судебному делопроизводству в городском (районном) суде Приднестровской Молдавской Республики.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4D4F0B" w:rsidP="00301CC1">
      <w:pPr>
        <w:spacing w:after="0" w:line="240" w:lineRule="auto"/>
        <w:ind w:firstLine="709"/>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 xml:space="preserve">201. Показатели строки 01 «Направлено дел в кассационную инстанцию по представлениям и жалобам» отражают количество гражданских </w:t>
      </w:r>
      <w:bookmarkStart w:id="2" w:name="_Hlk223427264"/>
      <w:r w:rsidRPr="0022042D">
        <w:rPr>
          <w:rFonts w:ascii="Times New Roman" w:eastAsia="Times New Roman" w:hAnsi="Times New Roman" w:cs="Times New Roman"/>
          <w:sz w:val="24"/>
          <w:szCs w:val="24"/>
        </w:rPr>
        <w:t>дел, направленных в данном отчетном периоде в кассационную инстанцию по представлениям и жалобам на судебные решения по существу дела, определения суда, вынесенные на стадии судебного производства, и иные определения</w:t>
      </w:r>
      <w:bookmarkEnd w:id="2"/>
      <w:r w:rsidRPr="0022042D">
        <w:rPr>
          <w:rFonts w:ascii="Times New Roman" w:eastAsia="Times New Roman" w:hAnsi="Times New Roman" w:cs="Times New Roman"/>
          <w:sz w:val="24"/>
          <w:szCs w:val="24"/>
        </w:rPr>
        <w:t>.</w:t>
      </w:r>
    </w:p>
    <w:p w:rsidR="004D4F0B" w:rsidRPr="0022042D" w:rsidRDefault="004D4F0B"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 xml:space="preserve">202. Показатели строки 02 «Возвращено дел, из направленных в отчетном периоде, в кассационную инстанцию» учитывают количество возвращенных гражданских </w:t>
      </w:r>
      <w:bookmarkStart w:id="3" w:name="_Hlk223427421"/>
      <w:r w:rsidR="004D4F0B" w:rsidRPr="0022042D">
        <w:rPr>
          <w:rFonts w:ascii="Times New Roman" w:hAnsi="Times New Roman" w:cs="Times New Roman"/>
          <w:bCs/>
          <w:iCs/>
          <w:sz w:val="24"/>
          <w:szCs w:val="24"/>
        </w:rPr>
        <w:t>дел,</w:t>
      </w:r>
      <w:r w:rsidR="004D4F0B" w:rsidRPr="0022042D">
        <w:rPr>
          <w:rFonts w:ascii="Times New Roman" w:hAnsi="Times New Roman" w:cs="Times New Roman"/>
          <w:sz w:val="24"/>
          <w:szCs w:val="24"/>
        </w:rPr>
        <w:t xml:space="preserve"> </w:t>
      </w:r>
      <w:r w:rsidR="004D4F0B" w:rsidRPr="0022042D">
        <w:rPr>
          <w:rFonts w:ascii="Times New Roman" w:hAnsi="Times New Roman" w:cs="Times New Roman"/>
          <w:bCs/>
          <w:iCs/>
          <w:sz w:val="24"/>
          <w:szCs w:val="24"/>
        </w:rPr>
        <w:t>по представлениям и жалобам на судебные решения по существу дела, определения суда, вынесенные на стадии судебного производства, и иные определения</w:t>
      </w:r>
      <w:bookmarkEnd w:id="3"/>
      <w:r w:rsidR="004D4F0B" w:rsidRPr="0022042D">
        <w:rPr>
          <w:rFonts w:ascii="Times New Roman" w:hAnsi="Times New Roman" w:cs="Times New Roman"/>
          <w:bCs/>
          <w:iCs/>
          <w:sz w:val="24"/>
          <w:szCs w:val="24"/>
        </w:rPr>
        <w:t>,</w:t>
      </w:r>
      <w:r w:rsidR="004D4F0B" w:rsidRPr="0022042D">
        <w:rPr>
          <w:b/>
          <w:bCs/>
          <w:i/>
          <w:iCs/>
        </w:rPr>
        <w:t xml:space="preserve"> </w:t>
      </w:r>
      <w:r w:rsidRPr="0022042D">
        <w:rPr>
          <w:rFonts w:ascii="Times New Roman" w:hAnsi="Times New Roman" w:cs="Times New Roman"/>
          <w:sz w:val="24"/>
          <w:szCs w:val="24"/>
        </w:rPr>
        <w:t>которые были направлены в кассационную инстанцию в данном отчетном периоде.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203. Показатели строк 03 – 08 отражают результат рассмотрения в кассационной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204. Показатели строки 09 «Возвращено дел, из направленных в предшествующем периоде, в кассационную инстанцию» учитывают количество возвращенных гражданских </w:t>
      </w:r>
      <w:bookmarkStart w:id="4" w:name="_Hlk223428153"/>
      <w:r w:rsidR="008C150A" w:rsidRPr="0022042D">
        <w:rPr>
          <w:rFonts w:ascii="Times New Roman" w:hAnsi="Times New Roman" w:cs="Times New Roman"/>
          <w:bCs/>
          <w:iCs/>
          <w:sz w:val="24"/>
          <w:szCs w:val="24"/>
        </w:rPr>
        <w:t xml:space="preserve">дел, по представлениям и жалобам на судебные решения по существу дела, определения суда, вынесенные на стадии судебного производства, </w:t>
      </w:r>
      <w:r w:rsidR="00927619" w:rsidRPr="0022042D">
        <w:rPr>
          <w:rFonts w:ascii="Times New Roman" w:hAnsi="Times New Roman" w:cs="Times New Roman"/>
          <w:bCs/>
          <w:iCs/>
          <w:sz w:val="24"/>
          <w:szCs w:val="24"/>
        </w:rPr>
        <w:t xml:space="preserve">и </w:t>
      </w:r>
      <w:r w:rsidR="008C150A" w:rsidRPr="0022042D">
        <w:rPr>
          <w:rFonts w:ascii="Times New Roman" w:hAnsi="Times New Roman" w:cs="Times New Roman"/>
          <w:bCs/>
          <w:iCs/>
          <w:sz w:val="24"/>
          <w:szCs w:val="24"/>
        </w:rPr>
        <w:t>иные определения</w:t>
      </w:r>
      <w:bookmarkEnd w:id="4"/>
      <w:r w:rsidR="008C150A" w:rsidRPr="0022042D">
        <w:rPr>
          <w:rFonts w:ascii="Times New Roman" w:hAnsi="Times New Roman" w:cs="Times New Roman"/>
          <w:bCs/>
          <w:iCs/>
          <w:sz w:val="24"/>
          <w:szCs w:val="24"/>
        </w:rPr>
        <w:t>,</w:t>
      </w:r>
      <w:r w:rsidR="008C150A" w:rsidRPr="0022042D">
        <w:t xml:space="preserve"> </w:t>
      </w:r>
      <w:r w:rsidRPr="0022042D">
        <w:rPr>
          <w:rFonts w:ascii="Times New Roman" w:hAnsi="Times New Roman" w:cs="Times New Roman"/>
          <w:sz w:val="24"/>
          <w:szCs w:val="24"/>
        </w:rPr>
        <w:t>которые были направлены в кассационную инстанцию в предшествующем отчетном периоде.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205. Показатели строк 10 – 15 отражают результат рассмотрения в кассационной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206. Показатели строки 16 «Направлено дел в надзорную инстанцию по надзорным жалобам и представлениям» отражают количество гражданских дел направленных в надзорную инстанцию по надзорным жалобам и представлениям на вступившие в законную силу судебные решения.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872D0F" w:rsidP="00301CC1">
      <w:pPr>
        <w:spacing w:after="0" w:line="240" w:lineRule="auto"/>
        <w:ind w:firstLine="709"/>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207. Показатели строки 17 «Возвращено дел, из направленных в надзорную инстанцию» учитывают количество возвращенных</w:t>
      </w:r>
      <w:r w:rsidRPr="0022042D">
        <w:rPr>
          <w:rFonts w:ascii="Times New Roman" w:eastAsia="Calibri" w:hAnsi="Times New Roman" w:cs="Times New Roman"/>
          <w:sz w:val="24"/>
          <w:szCs w:val="24"/>
        </w:rPr>
        <w:t xml:space="preserve"> </w:t>
      </w:r>
      <w:r w:rsidRPr="0022042D">
        <w:rPr>
          <w:rFonts w:ascii="Times New Roman" w:eastAsia="Times New Roman" w:hAnsi="Times New Roman" w:cs="Times New Roman"/>
          <w:sz w:val="24"/>
          <w:szCs w:val="24"/>
        </w:rPr>
        <w:t xml:space="preserve">в текущем отчетном периоде гражданских дел по надзорным жалобам и представлениям на вступившие в законную силу судебные </w:t>
      </w:r>
      <w:bookmarkStart w:id="5" w:name="_Hlk223428253"/>
      <w:r w:rsidRPr="0022042D">
        <w:rPr>
          <w:rFonts w:ascii="Times New Roman" w:eastAsia="Times New Roman" w:hAnsi="Times New Roman" w:cs="Times New Roman"/>
          <w:sz w:val="24"/>
          <w:szCs w:val="24"/>
        </w:rPr>
        <w:t xml:space="preserve">решения, которые были направлены в надзорную инстанцию </w:t>
      </w:r>
      <w:bookmarkEnd w:id="5"/>
      <w:r w:rsidRPr="0022042D">
        <w:rPr>
          <w:rFonts w:ascii="Times New Roman" w:eastAsia="Times New Roman" w:hAnsi="Times New Roman" w:cs="Times New Roman"/>
          <w:sz w:val="24"/>
          <w:szCs w:val="24"/>
        </w:rPr>
        <w:t>как в текущем, так и в предшествующем отчетном периоде.</w:t>
      </w:r>
    </w:p>
    <w:p w:rsidR="00872D0F" w:rsidRPr="0022042D" w:rsidRDefault="00872D0F"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208. Показатели строк 18 – 20 отражают результат рассмотрения в надзорной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C651B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21. Порядок заполнения «Примечания к Отчету о работе судов первой инстанции по рассмотрению гражданских дел»</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209. Строка «Отчёт составлен по _______ судам» при составлении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210. В строке «Численность судей на конец отчетного периода», указывается фактическая численность работающих судей по состоянию на дату окончания отчетного периода.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Раздел</w:t>
      </w:r>
      <w:r w:rsidR="007A6F86"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IV. Заполнение Формы № 1-АП «Отчет о работе городских (районных) судов по рассмотрению дел об административных правонарушениях»</w:t>
      </w:r>
      <w:r w:rsidR="00A75D78" w:rsidRPr="0022042D">
        <w:rPr>
          <w:rFonts w:ascii="Times New Roman" w:hAnsi="Times New Roman" w:cs="Times New Roman"/>
          <w:b/>
          <w:sz w:val="24"/>
          <w:szCs w:val="24"/>
        </w:rPr>
        <w:t xml:space="preserve"> </w:t>
      </w:r>
    </w:p>
    <w:p w:rsidR="00301CC1" w:rsidRPr="0022042D" w:rsidRDefault="00301CC1" w:rsidP="00301CC1">
      <w:pPr>
        <w:spacing w:after="0" w:line="240" w:lineRule="auto"/>
        <w:ind w:firstLine="709"/>
        <w:jc w:val="both"/>
        <w:rPr>
          <w:rFonts w:ascii="Times New Roman" w:hAnsi="Times New Roman" w:cs="Times New Roman"/>
          <w:b/>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C651B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22. Общие сведения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211. Отчет формы № 1-АП характеризует деятельность городских (районных) судов по рассмотрению дел об административных правонарушениях, а также результаты пересмотра постановлений и решений по делам об административных правонарушениях.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212. Показатели отчета по форме № 1-АП формируются на основе информации, содержащейся в документах первичного учета: учетно-статистических карточках на дело об административном правонарушении (форма № 8), а также на основе показателей соответствующих журналов учета.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213. Учет ведется по числу лиц, поскольку материал об административном правонарушении формируется на одно лицо - физическое или юридическое.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214. Если лицом совершено одно деяние, содержащее несколько административных правонарушений, ответственность за которые предусмотрена различными статьями Кодекса об административных правонарушениях Приднестровской Молдавской Республики (далее – КоАП ПМР), наказание назначается в пределах более строгой санкции одной из статей (согласно ст. 4.4 КоАП ПМР), по которой лицо должно быть учтено в отчете по показателям соответствующей строки.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215. В случае совершения лицом нескольких административных правонарушений и назначения наказания в соответствии с </w:t>
      </w:r>
      <w:r w:rsidR="00872D0F" w:rsidRPr="0022042D">
        <w:rPr>
          <w:rFonts w:ascii="Times New Roman" w:eastAsia="Times New Roman" w:hAnsi="Times New Roman" w:cs="Times New Roman"/>
          <w:sz w:val="24"/>
          <w:szCs w:val="24"/>
        </w:rPr>
        <w:t xml:space="preserve">пунктом 1 статьи </w:t>
      </w:r>
      <w:r w:rsidRPr="0022042D">
        <w:rPr>
          <w:rFonts w:ascii="Times New Roman" w:hAnsi="Times New Roman" w:cs="Times New Roman"/>
          <w:sz w:val="24"/>
          <w:szCs w:val="24"/>
        </w:rPr>
        <w:t>4.4 КоАП ПМР за каждое из них, данные дела учитываются в отчете как несколько дел по соответствующим составам правонарушений.</w:t>
      </w:r>
    </w:p>
    <w:p w:rsidR="00D06B3A" w:rsidRPr="0022042D" w:rsidRDefault="00D06B3A"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C651B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23. Порядок заполнения раздела 1 «Результаты рассмотрения дел об административных правонарушениях (по числу лиц)»</w:t>
      </w:r>
    </w:p>
    <w:p w:rsidR="00D06B3A" w:rsidRPr="0022042D" w:rsidRDefault="00D06B3A" w:rsidP="00301CC1">
      <w:pPr>
        <w:spacing w:after="0" w:line="240" w:lineRule="auto"/>
        <w:ind w:firstLine="709"/>
        <w:jc w:val="both"/>
        <w:rPr>
          <w:rFonts w:ascii="Times New Roman" w:hAnsi="Times New Roman" w:cs="Times New Roman"/>
          <w:b/>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216. В разделе учитываются результаты рассмотрения городскими (районными) судами дел об административных правонарушениях, субъектный состав лиц, подвергнутых административным наказаниям, виды назначенных наказаний, суммы наложенных и взысканных штрафов.</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217. Показатели по строкам раздела 1 «Результаты рассмотрения дел об административных правонарушениях (по числу лиц)» приведены в порядке нумерации составов статей КоАП ПМР по отдельным статьям или по группировкам </w:t>
      </w:r>
      <w:r w:rsidR="00A5053D" w:rsidRPr="0022042D">
        <w:rPr>
          <w:rFonts w:ascii="Times New Roman" w:hAnsi="Times New Roman" w:cs="Times New Roman"/>
          <w:sz w:val="24"/>
          <w:szCs w:val="24"/>
        </w:rPr>
        <w:t>статей,</w:t>
      </w:r>
      <w:r w:rsidRPr="0022042D">
        <w:rPr>
          <w:rFonts w:ascii="Times New Roman" w:hAnsi="Times New Roman" w:cs="Times New Roman"/>
          <w:sz w:val="24"/>
          <w:szCs w:val="24"/>
        </w:rPr>
        <w:t xml:space="preserve"> отнесенных в соответствии со ст. 23.1 КоАП ПМР к подведомственности городских (районных) судов. Дела не подведомственные городским (районным) судам, но переданным им на рассмотрение в соответствии с п. 2 ст. 23.1 КоАП ПМР должны быть учтены </w:t>
      </w:r>
      <w:r w:rsidR="00872D0F" w:rsidRPr="0022042D">
        <w:rPr>
          <w:rFonts w:ascii="Times New Roman" w:eastAsia="Times New Roman" w:hAnsi="Times New Roman" w:cs="Times New Roman"/>
          <w:sz w:val="24"/>
          <w:szCs w:val="24"/>
        </w:rPr>
        <w:t>в строке 36</w:t>
      </w:r>
      <w:r w:rsidR="00872D0F" w:rsidRPr="0022042D">
        <w:rPr>
          <w:rFonts w:ascii="Times New Roman" w:hAnsi="Times New Roman" w:cs="Times New Roman"/>
          <w:sz w:val="24"/>
          <w:szCs w:val="24"/>
        </w:rPr>
        <w:t xml:space="preserve"> </w:t>
      </w:r>
      <w:r w:rsidRPr="0022042D">
        <w:rPr>
          <w:rFonts w:ascii="Times New Roman" w:hAnsi="Times New Roman" w:cs="Times New Roman"/>
          <w:sz w:val="24"/>
          <w:szCs w:val="24"/>
        </w:rPr>
        <w:t>«Правонарушения, которые переданы на рассмотрение городским (районным) судам в порядке п.2 ст.23.1 КоАП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218. Отдельными строками раздела 1 выделяются составы наиболее распространенных административных правонарушений, а так же необходимых для осуществления анализа общественных отношений.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219. </w:t>
      </w:r>
      <w:r w:rsidR="00872D0F" w:rsidRPr="0022042D">
        <w:rPr>
          <w:rFonts w:ascii="Times New Roman" w:eastAsia="Times New Roman" w:hAnsi="Times New Roman" w:cs="Times New Roman"/>
          <w:sz w:val="24"/>
          <w:szCs w:val="24"/>
        </w:rPr>
        <w:t>В показателях строки 34</w:t>
      </w:r>
      <w:r w:rsidR="00872D0F" w:rsidRPr="0022042D">
        <w:rPr>
          <w:rFonts w:ascii="Times New Roman" w:hAnsi="Times New Roman" w:cs="Times New Roman"/>
          <w:sz w:val="24"/>
          <w:szCs w:val="24"/>
        </w:rPr>
        <w:t xml:space="preserve"> </w:t>
      </w:r>
      <w:r w:rsidRPr="0022042D">
        <w:rPr>
          <w:rFonts w:ascii="Times New Roman" w:hAnsi="Times New Roman" w:cs="Times New Roman"/>
          <w:sz w:val="24"/>
          <w:szCs w:val="24"/>
        </w:rPr>
        <w:t>«Иные правонарушения, которые рассматриваются судьями городских (районных) судов в порядке п. 1 ст. 23.1 КоАП ПМР» указываются сводные сведения о рассмотрении административных правонарушений, учет которых в отдельные категории по строкам не выделен. Кроме того данная строка предусмотрена на случай добавления в КоАП ПМР новых правонарушений.</w:t>
      </w:r>
    </w:p>
    <w:p w:rsidR="00301CC1" w:rsidRPr="0022042D" w:rsidRDefault="008D1F4F" w:rsidP="00301CC1">
      <w:pPr>
        <w:spacing w:after="0" w:line="240" w:lineRule="auto"/>
        <w:ind w:firstLine="709"/>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219-1. В строках 37 – 43 детализируются отдельные составы правонарушений, учтенные в строке 36 «Правонарушения, которые переданы на рассмотрение городским (районным) судам в порядке п</w:t>
      </w:r>
      <w:r w:rsidR="006B2EAF" w:rsidRPr="0022042D">
        <w:rPr>
          <w:rFonts w:ascii="Times New Roman" w:eastAsia="Times New Roman" w:hAnsi="Times New Roman" w:cs="Times New Roman"/>
          <w:sz w:val="24"/>
          <w:szCs w:val="24"/>
        </w:rPr>
        <w:t>ункта</w:t>
      </w:r>
      <w:r w:rsidRPr="0022042D">
        <w:rPr>
          <w:rFonts w:ascii="Times New Roman" w:eastAsia="Times New Roman" w:hAnsi="Times New Roman" w:cs="Times New Roman"/>
          <w:sz w:val="24"/>
          <w:szCs w:val="24"/>
        </w:rPr>
        <w:t xml:space="preserve"> 2 ст</w:t>
      </w:r>
      <w:r w:rsidR="006B2EAF" w:rsidRPr="0022042D">
        <w:rPr>
          <w:rFonts w:ascii="Times New Roman" w:eastAsia="Times New Roman" w:hAnsi="Times New Roman" w:cs="Times New Roman"/>
          <w:sz w:val="24"/>
          <w:szCs w:val="24"/>
        </w:rPr>
        <w:t>атьи</w:t>
      </w:r>
      <w:r w:rsidRPr="0022042D">
        <w:rPr>
          <w:rFonts w:ascii="Times New Roman" w:eastAsia="Times New Roman" w:hAnsi="Times New Roman" w:cs="Times New Roman"/>
          <w:sz w:val="24"/>
          <w:szCs w:val="24"/>
        </w:rPr>
        <w:t xml:space="preserve"> 23.1 КоАП ПМР». При этом сумма показателей указанных строк не должна превышать соответствующий показатель из строки 36.</w:t>
      </w:r>
    </w:p>
    <w:p w:rsidR="008D1F4F" w:rsidRPr="0022042D" w:rsidRDefault="008D1F4F"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220. Графа 1 «Остаток неоконченных дел на начало отчетного периода» в разделе 1 формы № 1-АП формируется на основе информации, содержащейся в документах первичного учета и состоит из неоконченных производством дел предыдущего отчетного периода (года).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221. Графа 2 «Всего поступило дел за отчетный период» формируется по дате поступления материала после 1 января, которая попадает в отчетный период (полугодовые отчеты - полугодие с 1 января до 30 июня включительно, годовые отчеты - с 1 января до 31 декабря включительно).</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 xml:space="preserve">222. Показатели графы 4 «Всего рассмотрено дел (по числу лиц)» формируются </w:t>
      </w:r>
      <w:r w:rsidR="00313F63" w:rsidRPr="0022042D">
        <w:rPr>
          <w:rFonts w:ascii="Times New Roman" w:hAnsi="Times New Roman" w:cs="Times New Roman"/>
          <w:sz w:val="24"/>
          <w:szCs w:val="24"/>
        </w:rPr>
        <w:t xml:space="preserve">путем </w:t>
      </w:r>
      <w:r w:rsidR="00313F63" w:rsidRPr="0022042D">
        <w:rPr>
          <w:rFonts w:ascii="Times New Roman" w:hAnsi="Times New Roman" w:cs="Times New Roman"/>
        </w:rPr>
        <w:t>суммирования</w:t>
      </w:r>
      <w:r w:rsidR="00313F63" w:rsidRPr="0022042D">
        <w:rPr>
          <w:rFonts w:ascii="Times New Roman" w:hAnsi="Times New Roman" w:cs="Times New Roman"/>
          <w:sz w:val="24"/>
          <w:szCs w:val="24"/>
        </w:rPr>
        <w:t xml:space="preserve"> </w:t>
      </w:r>
      <w:r w:rsidRPr="0022042D">
        <w:rPr>
          <w:rFonts w:ascii="Times New Roman" w:hAnsi="Times New Roman" w:cs="Times New Roman"/>
          <w:sz w:val="24"/>
          <w:szCs w:val="24"/>
        </w:rPr>
        <w:t>соответствующих значений показателей графы 6 «Возвращено для устранения недостатков протоколов (ст. 29.9 ч. 5 КоАП ПМР) и не направлено в суд вновь в 3-х дневный срок», графы 7 «Передано по подведомственности/подсудности», граф 8-11 «Производство прекращено» и графы 12 «Всего лиц, подвергнутых наказанию».</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223. Значения показателей графы 5 «из графы 4» «в сроки, свыше установленных ст. 30.7 КоАП ПМР» формируются из дел, рассмотрение которых превысило сроки, установленные КоАП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В соответствии со ст. 30.7 КоАП ПМР, дело об административном правонарушении рассматривается в 2-месячный срок со дня получения судьей, правомочным рассматривать дело, протокола об административном правонарушении и других материалов дела. На основании мотивированного определения, срок рассмотрения дела может быть продлен, но не более чем на 1 (один) месяц.</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841BC3" w:rsidP="00301CC1">
      <w:pPr>
        <w:spacing w:after="0" w:line="240" w:lineRule="auto"/>
        <w:ind w:firstLine="709"/>
        <w:jc w:val="both"/>
        <w:rPr>
          <w:rFonts w:ascii="Times New Roman" w:hAnsi="Times New Roman" w:cs="Times New Roman"/>
          <w:sz w:val="24"/>
          <w:szCs w:val="24"/>
        </w:rPr>
      </w:pPr>
      <w:r w:rsidRPr="0022042D">
        <w:rPr>
          <w:rFonts w:ascii="Times New Roman" w:eastAsia="Times New Roman" w:hAnsi="Times New Roman" w:cs="Times New Roman"/>
          <w:sz w:val="24"/>
          <w:szCs w:val="24"/>
        </w:rPr>
        <w:t>Дела об административных правонарушениях, предусмотренных статьями 5.1–5.26, 14.12, 14.28, 14.30, 14.32, 15.15–15.17 КоАП ПМР</w:t>
      </w:r>
      <w:r w:rsidR="00301CC1" w:rsidRPr="0022042D">
        <w:rPr>
          <w:rFonts w:ascii="Times New Roman" w:hAnsi="Times New Roman" w:cs="Times New Roman"/>
          <w:sz w:val="24"/>
          <w:szCs w:val="24"/>
        </w:rPr>
        <w:t>, рассматриваются в 5-дневный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Дело об административном правонарушении, совершение которого влечет административный арест либо административное выдворение, рассматривается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w:t>
      </w:r>
      <w:r w:rsidR="00E27876" w:rsidRPr="0022042D">
        <w:rPr>
          <w:rFonts w:ascii="Times New Roman" w:hAnsi="Times New Roman" w:cs="Times New Roman"/>
          <w:sz w:val="24"/>
          <w:szCs w:val="24"/>
        </w:rPr>
        <w:t xml:space="preserve">- </w:t>
      </w:r>
      <w:r w:rsidRPr="0022042D">
        <w:rPr>
          <w:rFonts w:ascii="Times New Roman" w:hAnsi="Times New Roman" w:cs="Times New Roman"/>
          <w:sz w:val="24"/>
          <w:szCs w:val="24"/>
        </w:rPr>
        <w:t>не позднее 48 (сорока восьми) часов с момента его задержания.</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Дело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и применен временный запрет деятельности, должно быть рассмотрено не позднее 7 (семи) суток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Срок временного запрета деятельности засчитывается в срок административного приостановления деятельности.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224. Сроки исчисляются со дня регистрации в суде протокола об административном правонарушении по день вынесения постановления или определения по существу дела. При этом срок, исчисляемый месяцами, истекает в соответствующее число последнего месяца, а если этот месяц не имеет соответствующего числа, срок истекает в последние сутки этого месяца. Срок, исчисляемый днями, истекает в последний день установленного срока. Если окончание срока, исчисляемого днями, приходится на нерабочий день, последним днем срока считается первый следующий за ним рабочий день. При исчислении сроков днями не принимается во внимание тот день, которым начинается течение срока, за исключением случаев, предусмотренных КоАП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225. Показатели в графе 6 «Возвращено для устранения недостатков протоколов (ст. 29.9 ч. 5 КоАП ПМР) и не направлено в суд вновь в 3-хдневный срок», в графе 7 «Передано по подведомственности/подсудности», в графах 8-11 «Производство прекращено», в графе 12 «Всего лиц, подвергнутых наказанию» отражают результаты рассмотрения дела.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226. Число лиц, подвергнутых административным наказаниям, распределяется по показателям граф 13-15 «юридические лица», «должностные лица», «физические лица».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227. Учет юридических лиц осуществляется как по составам правонарушений и распределением по строкам отчета, так и видам вынесенных судебных постановлений и по видам административного наказания в графах отчета.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228. Должностные лица в отчете учитываются следующим образом: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а) в случае совершения должностным лицом административного правонарушения в связи с неисполнением либо ненадлежащим исполнением своих служебных обязанностей, при выделении должностных лиц в качестве субъекта правонарушения - в показателях графы 14 «должностные лица»;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б) в случаях прямо предусмотренных статьями Особенной части КоАП ПМР, адвокаты и нотариусы за совершение административных правонарушений, непосредственно связанных с осуществлением ими адвокатской или нотариальной деятельности, несут административную ответственность как должностные лица, учитываются в показателях графы 14 «должностные лица».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в) в случае совершения должностными лицами административных правонарушений, не связанных с их служебными обязанностями, учитываются в показателях графы 15 «физические лица».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229. Значение показателей по графам, характеризующим виды административных наказаний, формируются по соответствующим признакам реквизитов «Назначено основное административное наказание» и «Назначено дополнительное административное наказание» учетно-статистических карточек на дела об административных правонарушениях.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230. В показателях графы 16 «предупреждение (письменное)» учитываются лица, которым было назначено указанное административное наказание, предусмотренное в санкции статьи КоАП ПМР, по которой лицо было привлечено к административной ответственности.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Примечание. В случаях объявления лицам, привлеченным к административной ответственности, устного замечания или вынесения его в форме предупреждения, когда такой вид административного наказания не предусмотрен санкцией статьи КоАП ПМР, лица подлежат учету в показателях графы 11 «Производство прекращено» «по другим основаниям, исключающих производство по делу, в т.ч. освобождено от административной ответственности (вкл. устное замечание)».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231. Учет наложенных административных наказаний в виде возмездного изъятия орудия совершения или предмета административного правонарушения, конфискации орудия совершения или предмета административного правонарушения, </w:t>
      </w:r>
      <w:r w:rsidR="00E27876" w:rsidRPr="0022042D">
        <w:rPr>
          <w:rFonts w:ascii="Times New Roman" w:eastAsia="Times New Roman" w:hAnsi="Times New Roman" w:cs="Times New Roman"/>
          <w:sz w:val="24"/>
          <w:szCs w:val="24"/>
        </w:rPr>
        <w:t>лишения специального права в виде права управления транспортным средством,</w:t>
      </w:r>
      <w:r w:rsidR="00E27876" w:rsidRPr="0022042D">
        <w:rPr>
          <w:rFonts w:ascii="Times New Roman" w:hAnsi="Times New Roman" w:cs="Times New Roman"/>
          <w:sz w:val="24"/>
          <w:szCs w:val="24"/>
        </w:rPr>
        <w:t xml:space="preserve"> </w:t>
      </w:r>
      <w:r w:rsidRPr="0022042D">
        <w:rPr>
          <w:rFonts w:ascii="Times New Roman" w:hAnsi="Times New Roman" w:cs="Times New Roman"/>
          <w:sz w:val="24"/>
          <w:szCs w:val="24"/>
        </w:rPr>
        <w:t>выдворения, взыскания стоимости товаров и (или) транспортных средств осуществляется следующим образом:</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а) в случае назначения данных видов наказания в качестве единственных они отражаются в реквизите «Назначено основное административное наказание» учетно-статических карточек на дело об административном правонарушении и в графе 21 «иные виды административных наказаний» отчета.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б) в случае назначения этих видов наряду с иными видами наказаний, предусмотренными ст. 3.3 КоАП ПМР, они отражаются в реквизите «Назначено дополнительное административное наказание» учетно-статических карточек на дело об административном правонарушении и графе 22 «с применением дополнительных видов административных наказаний» отчета.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E27876" w:rsidRPr="0022042D" w:rsidRDefault="00E27876" w:rsidP="00E27876">
      <w:pPr>
        <w:spacing w:after="0" w:line="240" w:lineRule="auto"/>
        <w:ind w:firstLine="567"/>
        <w:jc w:val="both"/>
        <w:rPr>
          <w:rFonts w:ascii="Times New Roman" w:eastAsia="Times New Roman" w:hAnsi="Times New Roman" w:cs="Times New Roman"/>
          <w:sz w:val="24"/>
          <w:szCs w:val="24"/>
        </w:rPr>
      </w:pPr>
      <w:r w:rsidRPr="0022042D">
        <w:rPr>
          <w:rFonts w:ascii="Times New Roman" w:eastAsia="Times New Roman" w:hAnsi="Times New Roman" w:cs="Times New Roman"/>
          <w:sz w:val="24"/>
          <w:szCs w:val="24"/>
        </w:rPr>
        <w:t xml:space="preserve">231-1. В показателях графы 23 «временное ограничение на пользование специальным правом» детализируется такой вид дополнительного административного наказания как </w:t>
      </w:r>
      <w:r w:rsidRPr="0022042D">
        <w:rPr>
          <w:rFonts w:ascii="Times New Roman" w:eastAsia="Times New Roman" w:hAnsi="Times New Roman" w:cs="Times New Roman"/>
          <w:sz w:val="24"/>
          <w:szCs w:val="24"/>
        </w:rPr>
        <w:lastRenderedPageBreak/>
        <w:t>временное ограничение на пользование лицом специальным правом, учтенный в графе 22 «с применением дополнительных видов административных наказаний».</w:t>
      </w:r>
    </w:p>
    <w:p w:rsidR="00E27876" w:rsidRPr="0022042D" w:rsidRDefault="00E27876" w:rsidP="00E27876">
      <w:pPr>
        <w:spacing w:after="0" w:line="240" w:lineRule="auto"/>
        <w:ind w:firstLine="567"/>
        <w:jc w:val="both"/>
        <w:rPr>
          <w:rFonts w:ascii="Times New Roman" w:eastAsia="Times New Roman" w:hAnsi="Times New Roman" w:cs="Times New Roman"/>
          <w:sz w:val="24"/>
          <w:szCs w:val="24"/>
        </w:rPr>
      </w:pPr>
      <w:bookmarkStart w:id="6" w:name="_Hlk223438588"/>
      <w:r w:rsidRPr="0022042D">
        <w:rPr>
          <w:rFonts w:ascii="Times New Roman" w:eastAsia="Times New Roman" w:hAnsi="Times New Roman" w:cs="Times New Roman"/>
          <w:sz w:val="24"/>
          <w:szCs w:val="24"/>
        </w:rPr>
        <w:t>231-2. Показатели графы 24 «из гр</w:t>
      </w:r>
      <w:r w:rsidR="006B2EAF" w:rsidRPr="0022042D">
        <w:rPr>
          <w:rFonts w:ascii="Times New Roman" w:eastAsia="Times New Roman" w:hAnsi="Times New Roman" w:cs="Times New Roman"/>
          <w:sz w:val="24"/>
          <w:szCs w:val="24"/>
        </w:rPr>
        <w:t>афы</w:t>
      </w:r>
      <w:r w:rsidRPr="0022042D">
        <w:rPr>
          <w:rFonts w:ascii="Times New Roman" w:eastAsia="Times New Roman" w:hAnsi="Times New Roman" w:cs="Times New Roman"/>
          <w:sz w:val="24"/>
          <w:szCs w:val="24"/>
        </w:rPr>
        <w:t xml:space="preserve"> 12» «с применением ст</w:t>
      </w:r>
      <w:r w:rsidR="001E737B" w:rsidRPr="0022042D">
        <w:rPr>
          <w:rFonts w:ascii="Times New Roman" w:eastAsia="Times New Roman" w:hAnsi="Times New Roman" w:cs="Times New Roman"/>
          <w:sz w:val="24"/>
          <w:szCs w:val="24"/>
        </w:rPr>
        <w:t>атьи</w:t>
      </w:r>
      <w:r w:rsidRPr="0022042D">
        <w:rPr>
          <w:rFonts w:ascii="Times New Roman" w:eastAsia="Times New Roman" w:hAnsi="Times New Roman" w:cs="Times New Roman"/>
          <w:sz w:val="24"/>
          <w:szCs w:val="24"/>
        </w:rPr>
        <w:t xml:space="preserve"> 4.5 КоАП ПМР» формируются из числа лиц, учтенных в графе 12 «Всего лиц, подвергнутых наказанию», к которым было применено более мягкое наказание, чем предусмотрено в санкции статьи КоАП ПМР, по которой лица были привлечены к административной ответственности.</w:t>
      </w:r>
      <w:bookmarkEnd w:id="6"/>
    </w:p>
    <w:p w:rsidR="00E27876" w:rsidRPr="0022042D" w:rsidRDefault="00E27876" w:rsidP="00E27876">
      <w:pPr>
        <w:spacing w:after="0" w:line="240" w:lineRule="auto"/>
        <w:ind w:firstLine="567"/>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232. </w:t>
      </w:r>
      <w:r w:rsidR="00E27876" w:rsidRPr="0022042D">
        <w:rPr>
          <w:rFonts w:ascii="Times New Roman" w:hAnsi="Times New Roman" w:cs="Times New Roman"/>
          <w:sz w:val="24"/>
          <w:szCs w:val="24"/>
        </w:rPr>
        <w:t xml:space="preserve">В показателях графы 25 </w:t>
      </w:r>
      <w:r w:rsidRPr="0022042D">
        <w:rPr>
          <w:rFonts w:ascii="Times New Roman" w:hAnsi="Times New Roman" w:cs="Times New Roman"/>
          <w:sz w:val="24"/>
          <w:szCs w:val="24"/>
        </w:rPr>
        <w:t>«Остаток неоконченных дел на конец отчетного периода» учитывается количество материалов неконченых производством на конец отчетного периода.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233. </w:t>
      </w:r>
      <w:r w:rsidR="00E27876" w:rsidRPr="0022042D">
        <w:rPr>
          <w:rFonts w:ascii="Times New Roman" w:hAnsi="Times New Roman" w:cs="Times New Roman"/>
          <w:sz w:val="24"/>
          <w:szCs w:val="24"/>
        </w:rPr>
        <w:t xml:space="preserve">В показателях графы 26 </w:t>
      </w:r>
      <w:r w:rsidRPr="0022042D">
        <w:rPr>
          <w:rFonts w:ascii="Times New Roman" w:hAnsi="Times New Roman" w:cs="Times New Roman"/>
          <w:sz w:val="24"/>
          <w:szCs w:val="24"/>
        </w:rPr>
        <w:t>«Вынесено судом частных определений» учитываются вынесенные в отчетный период частные определения о принятии мер по устранению причин административного правонарушения и условий, способствующих его совершению, по делам, рассмотренным в отчетном периоде. Если одно и то же частное определение направляется нескольким адресатам, то оно отражается в отчете один раз.</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234. </w:t>
      </w:r>
      <w:r w:rsidR="00E27876" w:rsidRPr="0022042D">
        <w:rPr>
          <w:rFonts w:ascii="Times New Roman" w:hAnsi="Times New Roman" w:cs="Times New Roman"/>
          <w:sz w:val="24"/>
          <w:szCs w:val="24"/>
        </w:rPr>
        <w:t xml:space="preserve">В показателях графы 27 </w:t>
      </w:r>
      <w:r w:rsidRPr="0022042D">
        <w:rPr>
          <w:rFonts w:ascii="Times New Roman" w:hAnsi="Times New Roman" w:cs="Times New Roman"/>
          <w:sz w:val="24"/>
          <w:szCs w:val="24"/>
        </w:rPr>
        <w:t>«Суммы штрафов» «наложенные по вынесенным постановлениям в отчетном периоде» суммируются значения реквизита «Размер штрафа по вступившему в законную силу судебному акту» учетно-статических карточек на дело об административном правонарушении по судебным постановлениям, вынесенным в отчетном периоде.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235. </w:t>
      </w:r>
      <w:r w:rsidR="00E27876" w:rsidRPr="0022042D">
        <w:rPr>
          <w:rFonts w:ascii="Times New Roman" w:hAnsi="Times New Roman" w:cs="Times New Roman"/>
          <w:sz w:val="24"/>
          <w:szCs w:val="24"/>
        </w:rPr>
        <w:t xml:space="preserve">В показателях графы 28 </w:t>
      </w:r>
      <w:r w:rsidRPr="0022042D">
        <w:rPr>
          <w:rFonts w:ascii="Times New Roman" w:hAnsi="Times New Roman" w:cs="Times New Roman"/>
          <w:sz w:val="24"/>
          <w:szCs w:val="24"/>
        </w:rPr>
        <w:t>«Суммы штрафов» «взысканные по вынесенным постановлениям» учитываются взысканные принудительно и уплаченные добровольно в отчетном периоде суммы штрафов по постановлениям, вынесенным как в указанном отчетном периоде, так и в прошлые отчетные периоды.</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236. Все суммы указываются в рублях с округлением копеек.</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C651B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24. Порядок заполнения раздела 2 «Справка к разделу 1»</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237. В случае если протокол об административном правонарушении составлен неправомочным лицом, а также в иных случаях, предусмотренных подпунктом г) пункта 1 ст. 30.6 КоАП ПМР, протокол (постановление прокурора) и другие материалы дела, на основании определения судьи, немедленно возвращаются судом должностному лицу, составившему протокол, для устранения выявленных недостатков. Недостатки протокола и других материалов дела об административном правонарушении должны быть устранены в срок не более 3 (трех) суток со дня их поступления (получения) от судьи, рассматривающего дело и после устранения соответствующих недостатков протокол и материалы дела об административном правонарушении с внесенными в них изменениями и дополнениями повторно направляются судье, от которых они были получены, в течении суток со дня устранения недостатков.</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765492">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238. В разделе 2. Справка к разделу 1, в строке 01 «Количество дел, возвращенных для устранения недостатков протоколов» отражаются все материалы, возвращенные для устранения недостатков.</w:t>
      </w:r>
      <w:r w:rsidR="00A43EB3" w:rsidRPr="0022042D">
        <w:rPr>
          <w:rFonts w:ascii="Times New Roman" w:hAnsi="Times New Roman" w:cs="Times New Roman"/>
          <w:sz w:val="24"/>
          <w:szCs w:val="24"/>
        </w:rPr>
        <w:t xml:space="preserve"> При этом данный показатель </w:t>
      </w:r>
      <w:r w:rsidR="008D5D10" w:rsidRPr="0022042D">
        <w:rPr>
          <w:rFonts w:ascii="Times New Roman" w:hAnsi="Times New Roman" w:cs="Times New Roman"/>
          <w:sz w:val="24"/>
          <w:szCs w:val="24"/>
        </w:rPr>
        <w:t>должен быть равен сумме</w:t>
      </w:r>
      <w:r w:rsidR="00284A43" w:rsidRPr="0022042D">
        <w:rPr>
          <w:rFonts w:ascii="Times New Roman" w:hAnsi="Times New Roman" w:cs="Times New Roman"/>
          <w:sz w:val="24"/>
          <w:szCs w:val="24"/>
        </w:rPr>
        <w:t xml:space="preserve"> значени</w:t>
      </w:r>
      <w:r w:rsidR="00340D90" w:rsidRPr="0022042D">
        <w:rPr>
          <w:rFonts w:ascii="Times New Roman" w:hAnsi="Times New Roman" w:cs="Times New Roman"/>
          <w:sz w:val="24"/>
          <w:szCs w:val="24"/>
        </w:rPr>
        <w:t>й</w:t>
      </w:r>
      <w:r w:rsidR="00284A43" w:rsidRPr="0022042D">
        <w:rPr>
          <w:rFonts w:ascii="Times New Roman" w:hAnsi="Times New Roman" w:cs="Times New Roman"/>
          <w:sz w:val="24"/>
          <w:szCs w:val="24"/>
        </w:rPr>
        <w:t xml:space="preserve"> показателей строки 02 «возвращено после устранения недостатков с соблюдением сроков, установленных ст.29.9 КоАП ПМР»</w:t>
      </w:r>
      <w:r w:rsidR="00340D90" w:rsidRPr="0022042D">
        <w:rPr>
          <w:rFonts w:ascii="Times New Roman" w:hAnsi="Times New Roman" w:cs="Times New Roman"/>
          <w:sz w:val="24"/>
          <w:szCs w:val="24"/>
        </w:rPr>
        <w:t>, строки 03 «поступило после устранения недостатков в сроки свыше установленных ст.29.9 КоАП ПМР» «из направленных в отчетном периоде»</w:t>
      </w:r>
      <w:r w:rsidR="004937E0" w:rsidRPr="0022042D">
        <w:rPr>
          <w:rFonts w:ascii="Times New Roman" w:hAnsi="Times New Roman" w:cs="Times New Roman"/>
          <w:sz w:val="24"/>
          <w:szCs w:val="24"/>
        </w:rPr>
        <w:t xml:space="preserve"> </w:t>
      </w:r>
      <w:r w:rsidR="00340D90" w:rsidRPr="0022042D">
        <w:rPr>
          <w:rFonts w:ascii="Times New Roman" w:hAnsi="Times New Roman" w:cs="Times New Roman"/>
          <w:sz w:val="24"/>
          <w:szCs w:val="24"/>
        </w:rPr>
        <w:t xml:space="preserve">и </w:t>
      </w:r>
      <w:r w:rsidR="002F27E3" w:rsidRPr="0022042D">
        <w:rPr>
          <w:rFonts w:ascii="Times New Roman" w:hAnsi="Times New Roman" w:cs="Times New Roman"/>
          <w:sz w:val="24"/>
          <w:szCs w:val="24"/>
        </w:rPr>
        <w:t>количества</w:t>
      </w:r>
      <w:r w:rsidR="00DF714D" w:rsidRPr="0022042D">
        <w:rPr>
          <w:rFonts w:ascii="Times New Roman" w:hAnsi="Times New Roman" w:cs="Times New Roman"/>
          <w:sz w:val="24"/>
          <w:szCs w:val="24"/>
        </w:rPr>
        <w:t xml:space="preserve"> </w:t>
      </w:r>
      <w:r w:rsidR="002F27E3" w:rsidRPr="0022042D">
        <w:rPr>
          <w:rFonts w:ascii="Times New Roman" w:hAnsi="Times New Roman" w:cs="Times New Roman"/>
          <w:sz w:val="24"/>
          <w:szCs w:val="24"/>
        </w:rPr>
        <w:t>материалов</w:t>
      </w:r>
      <w:r w:rsidR="00DF714D" w:rsidRPr="0022042D">
        <w:rPr>
          <w:rFonts w:ascii="Times New Roman" w:hAnsi="Times New Roman" w:cs="Times New Roman"/>
          <w:sz w:val="24"/>
          <w:szCs w:val="24"/>
        </w:rPr>
        <w:t>, которые не были возвращены в суд.</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239. В строке 02 «возвращено после устранения недостатков с соблюдением сроков, установленных ст. 29.9 КоАП ПМР» отражаются те материалы, которые возвращены в суд после устранения недостатков, в установленные сроки, при этом после устранения недостатков административное производство по ним продолжается в обычном порядке, они учитываются по соответствующей статье КоАП ПМР в разделе 1.</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D17DAB" w:rsidRPr="0022042D" w:rsidRDefault="00301CC1" w:rsidP="00E73FF1">
      <w:pPr>
        <w:spacing w:after="0" w:line="240" w:lineRule="auto"/>
        <w:ind w:firstLine="709"/>
        <w:jc w:val="both"/>
        <w:rPr>
          <w:rFonts w:ascii="Times New Roman" w:hAnsi="Times New Roman" w:cs="Times New Roman"/>
          <w:strike/>
          <w:sz w:val="24"/>
          <w:szCs w:val="24"/>
        </w:rPr>
      </w:pPr>
      <w:r w:rsidRPr="0022042D">
        <w:rPr>
          <w:rFonts w:ascii="Times New Roman" w:hAnsi="Times New Roman" w:cs="Times New Roman"/>
          <w:sz w:val="24"/>
          <w:szCs w:val="24"/>
        </w:rPr>
        <w:lastRenderedPageBreak/>
        <w:t xml:space="preserve">240. </w:t>
      </w:r>
      <w:r w:rsidR="00E73FF1" w:rsidRPr="0022042D">
        <w:rPr>
          <w:rFonts w:ascii="Times New Roman" w:hAnsi="Times New Roman" w:cs="Times New Roman"/>
          <w:sz w:val="24"/>
          <w:szCs w:val="24"/>
        </w:rPr>
        <w:t xml:space="preserve">В строке 03 «поступило после устранения недостатков в сроки свыше установленных ст.29.9 КоАП ПМР» «из направленных в отчетном периоде» отражаются те материалы, которые вернулись </w:t>
      </w:r>
      <w:r w:rsidR="001A13FE" w:rsidRPr="0022042D">
        <w:rPr>
          <w:rFonts w:ascii="Times New Roman" w:hAnsi="Times New Roman" w:cs="Times New Roman"/>
          <w:sz w:val="24"/>
          <w:szCs w:val="24"/>
        </w:rPr>
        <w:t>в суд по истечению 3-хдневного срока</w:t>
      </w:r>
      <w:r w:rsidR="00D17DAB" w:rsidRPr="0022042D">
        <w:rPr>
          <w:rFonts w:ascii="Times New Roman" w:hAnsi="Times New Roman" w:cs="Times New Roman"/>
          <w:sz w:val="24"/>
          <w:szCs w:val="24"/>
        </w:rPr>
        <w:t>. П</w:t>
      </w:r>
      <w:r w:rsidR="00E73FF1" w:rsidRPr="0022042D">
        <w:rPr>
          <w:rFonts w:ascii="Times New Roman" w:hAnsi="Times New Roman" w:cs="Times New Roman"/>
          <w:sz w:val="24"/>
          <w:szCs w:val="24"/>
        </w:rPr>
        <w:t xml:space="preserve">ри этом </w:t>
      </w:r>
      <w:r w:rsidR="00D17DAB" w:rsidRPr="0022042D">
        <w:rPr>
          <w:rFonts w:ascii="Times New Roman" w:hAnsi="Times New Roman" w:cs="Times New Roman"/>
          <w:sz w:val="24"/>
          <w:szCs w:val="24"/>
        </w:rPr>
        <w:t>показатель по данной строке должен быть меньше или равен значению показател</w:t>
      </w:r>
      <w:r w:rsidR="00D048CA" w:rsidRPr="0022042D">
        <w:rPr>
          <w:rFonts w:ascii="Times New Roman" w:hAnsi="Times New Roman" w:cs="Times New Roman"/>
          <w:sz w:val="24"/>
          <w:szCs w:val="24"/>
        </w:rPr>
        <w:t>я</w:t>
      </w:r>
      <w:r w:rsidR="00D17DAB" w:rsidRPr="0022042D">
        <w:rPr>
          <w:rFonts w:ascii="Times New Roman" w:hAnsi="Times New Roman" w:cs="Times New Roman"/>
          <w:sz w:val="24"/>
          <w:szCs w:val="24"/>
        </w:rPr>
        <w:t xml:space="preserve"> общего числа возвращенных для устранения недостатков протоколов (ст.29.9 ч.5 КоАП ПМР) и не направле</w:t>
      </w:r>
      <w:r w:rsidR="00584CB7" w:rsidRPr="0022042D">
        <w:rPr>
          <w:rFonts w:ascii="Times New Roman" w:hAnsi="Times New Roman" w:cs="Times New Roman"/>
          <w:sz w:val="24"/>
          <w:szCs w:val="24"/>
        </w:rPr>
        <w:t>н</w:t>
      </w:r>
      <w:r w:rsidR="00D17DAB" w:rsidRPr="0022042D">
        <w:rPr>
          <w:rFonts w:ascii="Times New Roman" w:hAnsi="Times New Roman" w:cs="Times New Roman"/>
          <w:sz w:val="24"/>
          <w:szCs w:val="24"/>
        </w:rPr>
        <w:t>н</w:t>
      </w:r>
      <w:r w:rsidR="00584CB7" w:rsidRPr="0022042D">
        <w:rPr>
          <w:rFonts w:ascii="Times New Roman" w:hAnsi="Times New Roman" w:cs="Times New Roman"/>
          <w:sz w:val="24"/>
          <w:szCs w:val="24"/>
        </w:rPr>
        <w:t>ых</w:t>
      </w:r>
      <w:r w:rsidR="00D17DAB" w:rsidRPr="0022042D">
        <w:rPr>
          <w:rFonts w:ascii="Times New Roman" w:hAnsi="Times New Roman" w:cs="Times New Roman"/>
          <w:sz w:val="24"/>
          <w:szCs w:val="24"/>
        </w:rPr>
        <w:t xml:space="preserve"> в суд вновь в 3-хдневный срок</w:t>
      </w:r>
      <w:r w:rsidR="00584CB7" w:rsidRPr="0022042D">
        <w:rPr>
          <w:rFonts w:ascii="Times New Roman" w:hAnsi="Times New Roman" w:cs="Times New Roman"/>
          <w:sz w:val="24"/>
          <w:szCs w:val="24"/>
        </w:rPr>
        <w:t xml:space="preserve"> (</w:t>
      </w:r>
      <w:r w:rsidR="00D048CA" w:rsidRPr="0022042D">
        <w:rPr>
          <w:rFonts w:ascii="Times New Roman" w:hAnsi="Times New Roman" w:cs="Times New Roman"/>
          <w:sz w:val="24"/>
          <w:szCs w:val="24"/>
        </w:rPr>
        <w:t xml:space="preserve">показатель </w:t>
      </w:r>
      <w:r w:rsidR="007E4013" w:rsidRPr="0022042D">
        <w:rPr>
          <w:rFonts w:ascii="Times New Roman" w:hAnsi="Times New Roman" w:cs="Times New Roman"/>
          <w:sz w:val="24"/>
          <w:szCs w:val="24"/>
        </w:rPr>
        <w:t xml:space="preserve">по строке </w:t>
      </w:r>
      <w:r w:rsidR="00584CB7" w:rsidRPr="0022042D">
        <w:rPr>
          <w:rFonts w:ascii="Times New Roman" w:hAnsi="Times New Roman" w:cs="Times New Roman"/>
          <w:sz w:val="24"/>
          <w:szCs w:val="24"/>
        </w:rPr>
        <w:t>26</w:t>
      </w:r>
      <w:r w:rsidR="007E4013" w:rsidRPr="0022042D">
        <w:rPr>
          <w:rFonts w:ascii="Times New Roman" w:hAnsi="Times New Roman" w:cs="Times New Roman"/>
          <w:sz w:val="24"/>
          <w:szCs w:val="24"/>
        </w:rPr>
        <w:t xml:space="preserve"> графы </w:t>
      </w:r>
      <w:r w:rsidR="00D048CA" w:rsidRPr="0022042D">
        <w:rPr>
          <w:rFonts w:ascii="Times New Roman" w:hAnsi="Times New Roman" w:cs="Times New Roman"/>
          <w:sz w:val="24"/>
          <w:szCs w:val="24"/>
        </w:rPr>
        <w:t xml:space="preserve">6 </w:t>
      </w:r>
      <w:r w:rsidR="009A2140" w:rsidRPr="0022042D">
        <w:rPr>
          <w:rFonts w:ascii="Times New Roman" w:hAnsi="Times New Roman" w:cs="Times New Roman"/>
          <w:sz w:val="24"/>
          <w:szCs w:val="24"/>
        </w:rPr>
        <w:t>Раздела</w:t>
      </w:r>
      <w:r w:rsidR="00584CB7" w:rsidRPr="0022042D">
        <w:rPr>
          <w:rFonts w:ascii="Times New Roman" w:hAnsi="Times New Roman" w:cs="Times New Roman"/>
          <w:sz w:val="24"/>
          <w:szCs w:val="24"/>
        </w:rPr>
        <w:t xml:space="preserve"> 1</w:t>
      </w:r>
      <w:r w:rsidR="009A2140" w:rsidRPr="0022042D">
        <w:rPr>
          <w:rFonts w:ascii="Times New Roman" w:hAnsi="Times New Roman" w:cs="Times New Roman"/>
          <w:sz w:val="24"/>
          <w:szCs w:val="24"/>
        </w:rPr>
        <w:t xml:space="preserve">), </w:t>
      </w:r>
      <w:r w:rsidR="007E4013" w:rsidRPr="0022042D">
        <w:rPr>
          <w:rFonts w:ascii="Times New Roman" w:hAnsi="Times New Roman" w:cs="Times New Roman"/>
          <w:sz w:val="24"/>
          <w:szCs w:val="24"/>
        </w:rPr>
        <w:t xml:space="preserve">поскольку </w:t>
      </w:r>
      <w:r w:rsidR="00B05694" w:rsidRPr="0022042D">
        <w:rPr>
          <w:rFonts w:ascii="Times New Roman" w:hAnsi="Times New Roman" w:cs="Times New Roman"/>
          <w:sz w:val="24"/>
          <w:szCs w:val="24"/>
        </w:rPr>
        <w:t xml:space="preserve">в показатель общего числа возвращенных для устранения недостатков протоколов (ст.29.9 ч.5 КоАП ПМР) и не направленных в суд вновь в 3-хдневный срок </w:t>
      </w:r>
      <w:r w:rsidR="00F71E11" w:rsidRPr="0022042D">
        <w:rPr>
          <w:rFonts w:ascii="Times New Roman" w:hAnsi="Times New Roman" w:cs="Times New Roman"/>
          <w:sz w:val="24"/>
          <w:szCs w:val="24"/>
        </w:rPr>
        <w:t xml:space="preserve">также </w:t>
      </w:r>
      <w:r w:rsidR="00B05694" w:rsidRPr="0022042D">
        <w:rPr>
          <w:rFonts w:ascii="Times New Roman" w:hAnsi="Times New Roman" w:cs="Times New Roman"/>
          <w:sz w:val="24"/>
          <w:szCs w:val="24"/>
        </w:rPr>
        <w:t>включены материалы, которые не были возвращены в суд</w:t>
      </w:r>
      <w:r w:rsidR="00584CB7" w:rsidRPr="0022042D">
        <w:rPr>
          <w:rFonts w:ascii="Times New Roman" w:hAnsi="Times New Roman" w:cs="Times New Roman"/>
          <w:sz w:val="24"/>
          <w:szCs w:val="24"/>
        </w:rPr>
        <w:t>.</w:t>
      </w:r>
    </w:p>
    <w:p w:rsidR="00B06748" w:rsidRPr="0022042D" w:rsidRDefault="00D42F3D" w:rsidP="00A8527E">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В строке 04 </w:t>
      </w:r>
      <w:r w:rsidR="00B101C9" w:rsidRPr="0022042D">
        <w:rPr>
          <w:rFonts w:ascii="Times New Roman" w:hAnsi="Times New Roman" w:cs="Times New Roman"/>
          <w:sz w:val="24"/>
          <w:szCs w:val="24"/>
        </w:rPr>
        <w:t xml:space="preserve">«поступило после устранения недостатков в сроки свыше установленных ст.29.9 КоАП ПМР» «из ранее направленных» отражаются материалы, </w:t>
      </w:r>
      <w:r w:rsidR="00557419" w:rsidRPr="0022042D">
        <w:rPr>
          <w:rFonts w:ascii="Times New Roman" w:hAnsi="Times New Roman" w:cs="Times New Roman"/>
          <w:sz w:val="24"/>
          <w:szCs w:val="24"/>
        </w:rPr>
        <w:t xml:space="preserve">которые </w:t>
      </w:r>
      <w:r w:rsidR="00B101C9" w:rsidRPr="0022042D">
        <w:rPr>
          <w:rFonts w:ascii="Times New Roman" w:hAnsi="Times New Roman" w:cs="Times New Roman"/>
          <w:sz w:val="24"/>
          <w:szCs w:val="24"/>
        </w:rPr>
        <w:t>возвращен</w:t>
      </w:r>
      <w:r w:rsidR="00557419" w:rsidRPr="0022042D">
        <w:rPr>
          <w:rFonts w:ascii="Times New Roman" w:hAnsi="Times New Roman" w:cs="Times New Roman"/>
          <w:sz w:val="24"/>
          <w:szCs w:val="24"/>
        </w:rPr>
        <w:t>ы</w:t>
      </w:r>
      <w:r w:rsidR="00B101C9" w:rsidRPr="0022042D">
        <w:rPr>
          <w:rFonts w:ascii="Times New Roman" w:hAnsi="Times New Roman" w:cs="Times New Roman"/>
          <w:sz w:val="24"/>
          <w:szCs w:val="24"/>
        </w:rPr>
        <w:t xml:space="preserve"> для устранения недостатков</w:t>
      </w:r>
      <w:r w:rsidR="00B06748" w:rsidRPr="0022042D">
        <w:rPr>
          <w:rFonts w:ascii="Times New Roman" w:hAnsi="Times New Roman" w:cs="Times New Roman"/>
          <w:sz w:val="24"/>
          <w:szCs w:val="24"/>
        </w:rPr>
        <w:t xml:space="preserve"> протоколов</w:t>
      </w:r>
      <w:r w:rsidR="00557419" w:rsidRPr="0022042D">
        <w:rPr>
          <w:rFonts w:ascii="Times New Roman" w:hAnsi="Times New Roman" w:cs="Times New Roman"/>
          <w:sz w:val="24"/>
          <w:szCs w:val="24"/>
        </w:rPr>
        <w:t xml:space="preserve"> в предшествующем отчетном периоде, а</w:t>
      </w:r>
      <w:r w:rsidR="00B06748" w:rsidRPr="0022042D">
        <w:rPr>
          <w:rFonts w:ascii="Times New Roman" w:hAnsi="Times New Roman" w:cs="Times New Roman"/>
          <w:sz w:val="24"/>
          <w:szCs w:val="24"/>
        </w:rPr>
        <w:t xml:space="preserve"> в </w:t>
      </w:r>
      <w:r w:rsidR="00AD46D3" w:rsidRPr="0022042D">
        <w:rPr>
          <w:rFonts w:ascii="Times New Roman" w:hAnsi="Times New Roman" w:cs="Times New Roman"/>
          <w:sz w:val="24"/>
          <w:szCs w:val="24"/>
        </w:rPr>
        <w:t xml:space="preserve">данном </w:t>
      </w:r>
      <w:r w:rsidR="00B06748" w:rsidRPr="0022042D">
        <w:rPr>
          <w:rFonts w:ascii="Times New Roman" w:hAnsi="Times New Roman" w:cs="Times New Roman"/>
          <w:sz w:val="24"/>
          <w:szCs w:val="24"/>
        </w:rPr>
        <w:t xml:space="preserve">отчетном периоде поступили </w:t>
      </w:r>
      <w:r w:rsidR="00AD46D3" w:rsidRPr="0022042D">
        <w:rPr>
          <w:rFonts w:ascii="Times New Roman" w:hAnsi="Times New Roman" w:cs="Times New Roman"/>
          <w:sz w:val="24"/>
          <w:szCs w:val="24"/>
        </w:rPr>
        <w:t xml:space="preserve">в суд </w:t>
      </w:r>
      <w:r w:rsidR="00B06748" w:rsidRPr="0022042D">
        <w:rPr>
          <w:rFonts w:ascii="Times New Roman" w:hAnsi="Times New Roman" w:cs="Times New Roman"/>
          <w:sz w:val="24"/>
          <w:szCs w:val="24"/>
        </w:rPr>
        <w:t>после устранения недостатков</w:t>
      </w:r>
      <w:r w:rsidR="00AD46D3" w:rsidRPr="0022042D">
        <w:rPr>
          <w:rFonts w:ascii="Times New Roman" w:hAnsi="Times New Roman" w:cs="Times New Roman"/>
          <w:sz w:val="24"/>
          <w:szCs w:val="24"/>
        </w:rPr>
        <w:t>.</w:t>
      </w: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Если материал после устранения недостатков вернул</w:t>
      </w:r>
      <w:r w:rsidR="00A8527E" w:rsidRPr="0022042D">
        <w:rPr>
          <w:rFonts w:ascii="Times New Roman" w:hAnsi="Times New Roman" w:cs="Times New Roman"/>
          <w:sz w:val="24"/>
          <w:szCs w:val="24"/>
        </w:rPr>
        <w:t>ся</w:t>
      </w:r>
      <w:r w:rsidRPr="0022042D">
        <w:rPr>
          <w:rFonts w:ascii="Times New Roman" w:hAnsi="Times New Roman" w:cs="Times New Roman"/>
          <w:sz w:val="24"/>
          <w:szCs w:val="24"/>
        </w:rPr>
        <w:t xml:space="preserve"> с нарушением сроков</w:t>
      </w:r>
      <w:r w:rsidR="00A8527E" w:rsidRPr="0022042D">
        <w:rPr>
          <w:rFonts w:ascii="Times New Roman" w:hAnsi="Times New Roman" w:cs="Times New Roman"/>
          <w:sz w:val="24"/>
          <w:szCs w:val="24"/>
        </w:rPr>
        <w:t>,</w:t>
      </w:r>
      <w:r w:rsidRPr="0022042D">
        <w:rPr>
          <w:rFonts w:ascii="Times New Roman" w:hAnsi="Times New Roman" w:cs="Times New Roman"/>
          <w:sz w:val="24"/>
          <w:szCs w:val="24"/>
        </w:rPr>
        <w:t xml:space="preserve"> предусмотренных ст. 29.9 ч. 5 КоАП ПМР, то </w:t>
      </w:r>
      <w:r w:rsidR="00A8527E" w:rsidRPr="0022042D">
        <w:rPr>
          <w:rFonts w:ascii="Times New Roman" w:hAnsi="Times New Roman" w:cs="Times New Roman"/>
          <w:sz w:val="24"/>
          <w:szCs w:val="24"/>
        </w:rPr>
        <w:t>он</w:t>
      </w:r>
      <w:r w:rsidRPr="0022042D">
        <w:rPr>
          <w:rFonts w:ascii="Times New Roman" w:hAnsi="Times New Roman" w:cs="Times New Roman"/>
          <w:sz w:val="24"/>
          <w:szCs w:val="24"/>
        </w:rPr>
        <w:t xml:space="preserve"> регистрируются заново, </w:t>
      </w:r>
      <w:r w:rsidR="00A8527E" w:rsidRPr="0022042D">
        <w:rPr>
          <w:rFonts w:ascii="Times New Roman" w:hAnsi="Times New Roman" w:cs="Times New Roman"/>
          <w:sz w:val="24"/>
          <w:szCs w:val="24"/>
        </w:rPr>
        <w:t xml:space="preserve">на него </w:t>
      </w:r>
      <w:r w:rsidRPr="0022042D">
        <w:rPr>
          <w:rFonts w:ascii="Times New Roman" w:hAnsi="Times New Roman" w:cs="Times New Roman"/>
          <w:sz w:val="24"/>
          <w:szCs w:val="24"/>
        </w:rPr>
        <w:t>заводится новая у</w:t>
      </w:r>
      <w:r w:rsidR="006D107E" w:rsidRPr="0022042D">
        <w:rPr>
          <w:rFonts w:ascii="Times New Roman" w:hAnsi="Times New Roman" w:cs="Times New Roman"/>
          <w:sz w:val="24"/>
          <w:szCs w:val="24"/>
        </w:rPr>
        <w:t xml:space="preserve">четно-статистическая карточка, а также </w:t>
      </w:r>
      <w:r w:rsidR="00A50E9B" w:rsidRPr="0022042D">
        <w:rPr>
          <w:rFonts w:ascii="Times New Roman" w:hAnsi="Times New Roman" w:cs="Times New Roman"/>
          <w:sz w:val="24"/>
          <w:szCs w:val="24"/>
        </w:rPr>
        <w:t xml:space="preserve">он </w:t>
      </w:r>
      <w:r w:rsidR="006D107E" w:rsidRPr="0022042D">
        <w:rPr>
          <w:rFonts w:ascii="Times New Roman" w:hAnsi="Times New Roman" w:cs="Times New Roman"/>
          <w:sz w:val="24"/>
          <w:szCs w:val="24"/>
        </w:rPr>
        <w:t xml:space="preserve">должен быть учтен по соответствующей статье КоАП ПМР в графе 2 </w:t>
      </w:r>
      <w:r w:rsidRPr="0022042D">
        <w:rPr>
          <w:rFonts w:ascii="Times New Roman" w:hAnsi="Times New Roman" w:cs="Times New Roman"/>
          <w:sz w:val="24"/>
          <w:szCs w:val="24"/>
        </w:rPr>
        <w:t>«Всего поступило дел за отчетный период»</w:t>
      </w:r>
      <w:r w:rsidR="006D107E" w:rsidRPr="0022042D">
        <w:rPr>
          <w:rFonts w:ascii="Times New Roman" w:hAnsi="Times New Roman" w:cs="Times New Roman"/>
          <w:sz w:val="24"/>
          <w:szCs w:val="24"/>
        </w:rPr>
        <w:t xml:space="preserve"> </w:t>
      </w:r>
      <w:r w:rsidR="00A50E9B" w:rsidRPr="0022042D">
        <w:rPr>
          <w:rFonts w:ascii="Times New Roman" w:hAnsi="Times New Roman" w:cs="Times New Roman"/>
          <w:sz w:val="24"/>
          <w:szCs w:val="24"/>
        </w:rPr>
        <w:t>Раздела 1.</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241. В показателях строки 05 «Рассмотрено материалов, связанных с исполнением административных наказаний (ст. 32.8 КоАП ПМР)» учитывается число постановлений (определений), вынесенных в отчетном периоде по вопросам об отсрочке, рассрочке, приостановлении или прекращении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242. Показатели строк 06 и 07 отражают общее время нахождения дела об административном правонарушении в суде.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C651B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25. Порядок заполнения раздела 3 «Пересмотр судом постановлений и решений по делам об административных правонарушениях»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243. Раздел формируется на основе значений соответствующих реквизитов Журнала учета жалоб на постановления и решения по делам об административных правонарушениях (форма №10). В показателях раздела отражаются результаты рассмотрения городским (районным) судом жалоб на постановления по делам </w:t>
      </w:r>
      <w:r w:rsidR="00C651B7" w:rsidRPr="0022042D">
        <w:rPr>
          <w:rFonts w:ascii="Times New Roman" w:hAnsi="Times New Roman" w:cs="Times New Roman"/>
          <w:sz w:val="24"/>
          <w:szCs w:val="24"/>
        </w:rPr>
        <w:t>об административных правонарушениях,</w:t>
      </w:r>
      <w:r w:rsidRPr="0022042D">
        <w:rPr>
          <w:rFonts w:ascii="Times New Roman" w:hAnsi="Times New Roman" w:cs="Times New Roman"/>
          <w:sz w:val="24"/>
          <w:szCs w:val="24"/>
        </w:rPr>
        <w:t xml:space="preserve"> вынесенных должностным лицом, коллегиальным органом, за исключением случаев, предусмотренных подпунктом г), пункта 1, ст. 31.2 КоАП ПМР, а также результаты пересмотра городским (районным) судом решений, вынесенных по жалобе на постановления по делам об административных правонарушениях, не вступивших в законную силу.</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244. Согласно статьи 31.4 КоАП ПМР срок рассмотрения жалобы на постановление по делу об административном</w:t>
      </w:r>
      <w:r w:rsidR="008254A1" w:rsidRPr="0022042D">
        <w:rPr>
          <w:rFonts w:ascii="Times New Roman" w:hAnsi="Times New Roman" w:cs="Times New Roman"/>
          <w:sz w:val="24"/>
          <w:szCs w:val="24"/>
        </w:rPr>
        <w:t xml:space="preserve"> </w:t>
      </w:r>
      <w:r w:rsidRPr="0022042D">
        <w:rPr>
          <w:rFonts w:ascii="Times New Roman" w:hAnsi="Times New Roman" w:cs="Times New Roman"/>
          <w:sz w:val="24"/>
          <w:szCs w:val="24"/>
        </w:rPr>
        <w:t>правонарушении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а) составляет 1 (один) месяц со дня ее поступления со всеми материалами дела в суд, правомочный рассматривать жалобу.</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б) составляет 5 (пять) дней со дня поступления со всеми материалами в суд жалобы на постановления по делам об административных правонарушениях, предусмотренных статьями 5.1–5.26 КоАП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в) подлежит рассмотрению в течение суток с момента подачи жалобы, если лицо, привлеченное к административной ответственности, отбывает административный арест либо подлежит административному выдворению.</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 xml:space="preserve">Показатели графы 10 «из рассмотренных, в сроки свыше установленных ст. 31.4 КоАП ПМР» отражают количество жалоб на постановления по делам </w:t>
      </w:r>
      <w:r w:rsidR="00C651B7" w:rsidRPr="0022042D">
        <w:rPr>
          <w:rFonts w:ascii="Times New Roman" w:hAnsi="Times New Roman" w:cs="Times New Roman"/>
          <w:sz w:val="24"/>
          <w:szCs w:val="24"/>
        </w:rPr>
        <w:t>об административных правонарушениях,</w:t>
      </w:r>
      <w:r w:rsidRPr="0022042D">
        <w:rPr>
          <w:rFonts w:ascii="Times New Roman" w:hAnsi="Times New Roman" w:cs="Times New Roman"/>
          <w:sz w:val="24"/>
          <w:szCs w:val="24"/>
        </w:rPr>
        <w:t xml:space="preserve"> рассмотренных в сроки свыше установленных ст. 31.4 КоАП ПМР.</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C651B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26. Порядок заполнения Раздела 4 «Рассмотрение дел об административных правонарушениях в кассационной и надзорной инстанциях»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245. Показатели раздела формируются на основе данных первичного статистического учета – учетно-статистических карточек на дело об административном правонарушении и данных журналов регистрации и учета, предусмотренных Инструкцией по судебному делопроизводству в городском (районном) суде Приднестровской Молдавской Республики.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 xml:space="preserve">246. Показатели строки 01 «Направлено дел в кассационную инстанцию» отражают количество дел об административных правонарушениях </w:t>
      </w:r>
      <w:r w:rsidR="00E27876" w:rsidRPr="0022042D">
        <w:rPr>
          <w:rFonts w:ascii="Times New Roman" w:eastAsia="Times New Roman" w:hAnsi="Times New Roman" w:cs="Times New Roman"/>
          <w:sz w:val="24"/>
          <w:szCs w:val="24"/>
        </w:rPr>
        <w:t>направленных в данном отчетном периоде в кассационную инстанцию</w:t>
      </w:r>
      <w:r w:rsidR="00E27876" w:rsidRPr="0022042D">
        <w:rPr>
          <w:rFonts w:ascii="Times New Roman" w:hAnsi="Times New Roman" w:cs="Times New Roman"/>
          <w:sz w:val="24"/>
          <w:szCs w:val="24"/>
        </w:rPr>
        <w:t xml:space="preserve"> </w:t>
      </w:r>
      <w:r w:rsidRPr="0022042D">
        <w:rPr>
          <w:rFonts w:ascii="Times New Roman" w:hAnsi="Times New Roman" w:cs="Times New Roman"/>
          <w:sz w:val="24"/>
          <w:szCs w:val="24"/>
        </w:rPr>
        <w:t>по представлениям и жалобам на постановления по делам об административных правонарушениях и решения по результатам рассмотрения жалоб на постановления по делам об административных правонарушениях.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247. Показатели строки 02 «Возвращено дел, из направленных в отчетном периоде, в кассационную инстанцию» учитывают количество возвращенных дел об административных правонарушениях, по представлениям и жалобам на постановления по делам об административных правонарушениях и решения по результатам рассмотрения жалоб на постановления по делам об административных правонарушениях, которые были направлены в кассационную инстанцию в данном отчетном периоде.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248. Показатели строк 03</w:t>
      </w:r>
      <w:r w:rsidR="001833BC" w:rsidRPr="0022042D">
        <w:rPr>
          <w:rFonts w:ascii="Times New Roman" w:hAnsi="Times New Roman" w:cs="Times New Roman"/>
          <w:sz w:val="24"/>
          <w:szCs w:val="24"/>
        </w:rPr>
        <w:t>-</w:t>
      </w:r>
      <w:r w:rsidRPr="0022042D">
        <w:rPr>
          <w:rFonts w:ascii="Times New Roman" w:hAnsi="Times New Roman" w:cs="Times New Roman"/>
          <w:sz w:val="24"/>
          <w:szCs w:val="24"/>
        </w:rPr>
        <w:t>07 отражают результат рассмотрения в кассационной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249. Показатели строки 08 «Возвращено дел, из направленных в предшествующем периоде, в кассационную инстанцию» учитывают количество возвращенных дел об административных правонарушениях, по представлениям и жалобам на постановления по делам об административных правонарушениях и решения по результатам рассмотрения жалоб на постановления по делам об административных правонарушениях, которые были направлены в кассационную инстанцию в предшествующем отчетном периоде.</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250. Показатели строк 09</w:t>
      </w:r>
      <w:r w:rsidR="001833BC" w:rsidRPr="0022042D">
        <w:rPr>
          <w:rFonts w:ascii="Times New Roman" w:hAnsi="Times New Roman" w:cs="Times New Roman"/>
          <w:sz w:val="24"/>
          <w:szCs w:val="24"/>
        </w:rPr>
        <w:t>-</w:t>
      </w:r>
      <w:r w:rsidRPr="0022042D">
        <w:rPr>
          <w:rFonts w:ascii="Times New Roman" w:hAnsi="Times New Roman" w:cs="Times New Roman"/>
          <w:sz w:val="24"/>
          <w:szCs w:val="24"/>
        </w:rPr>
        <w:t>13 отражают результат рассмотрения в кассационной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251. Показатели строки 14 «Направлено дел в надзорную инстанцию» отражают количество дел об административных правонарушениях, по представлениям и жалобам на вступившие в законную силу постановления по делам об административных правонарушениях и решения по результатам рассмотрения жалоб на постановления по делам об административных правонарушениях, направленных в надзорную инстанцию.</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E27876" w:rsidP="00E27876">
      <w:pPr>
        <w:spacing w:after="0" w:line="240" w:lineRule="auto"/>
        <w:ind w:firstLine="567"/>
        <w:jc w:val="both"/>
        <w:rPr>
          <w:rFonts w:ascii="Times New Roman" w:hAnsi="Times New Roman" w:cs="Times New Roman"/>
          <w:sz w:val="24"/>
          <w:szCs w:val="24"/>
        </w:rPr>
      </w:pPr>
      <w:bookmarkStart w:id="7" w:name="_Hlk223440056"/>
      <w:r w:rsidRPr="0022042D">
        <w:rPr>
          <w:rFonts w:ascii="Times New Roman" w:eastAsia="Times New Roman" w:hAnsi="Times New Roman" w:cs="Times New Roman"/>
          <w:sz w:val="24"/>
          <w:szCs w:val="24"/>
        </w:rPr>
        <w:t>252. Показатели строки 15 «Возвращено дел, из направленных в надзорную инстанцию» учитывают количество возвращенных в текущем отчетном периоде дел об административных правонарушения</w:t>
      </w:r>
      <w:r w:rsidR="00927619" w:rsidRPr="0022042D">
        <w:rPr>
          <w:rFonts w:ascii="Times New Roman" w:eastAsia="Times New Roman" w:hAnsi="Times New Roman" w:cs="Times New Roman"/>
          <w:sz w:val="24"/>
          <w:szCs w:val="24"/>
        </w:rPr>
        <w:t>х</w:t>
      </w:r>
      <w:r w:rsidRPr="0022042D">
        <w:rPr>
          <w:rFonts w:ascii="Times New Roman" w:eastAsia="Times New Roman" w:hAnsi="Times New Roman" w:cs="Times New Roman"/>
          <w:sz w:val="24"/>
          <w:szCs w:val="24"/>
        </w:rPr>
        <w:t xml:space="preserve"> по представлениям и жалобам на вступившие в законную силу постановления по делам об административных правонарушениях и решения по результатам рассмотрения жалоб на постановления по делам об административных правонарушениях, которые были направлены в надзорную инстанцию как в текущем, так и в предшествующем отчетном периоде.</w:t>
      </w:r>
      <w:bookmarkEnd w:id="7"/>
    </w:p>
    <w:p w:rsidR="00E27876" w:rsidRPr="0022042D" w:rsidRDefault="00E27876"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253. Показатели строк 16</w:t>
      </w:r>
      <w:r w:rsidR="001833BC" w:rsidRPr="0022042D">
        <w:rPr>
          <w:rFonts w:ascii="Times New Roman" w:hAnsi="Times New Roman" w:cs="Times New Roman"/>
          <w:sz w:val="24"/>
          <w:szCs w:val="24"/>
        </w:rPr>
        <w:t>-</w:t>
      </w:r>
      <w:r w:rsidRPr="0022042D">
        <w:rPr>
          <w:rFonts w:ascii="Times New Roman" w:hAnsi="Times New Roman" w:cs="Times New Roman"/>
          <w:sz w:val="24"/>
          <w:szCs w:val="24"/>
        </w:rPr>
        <w:t>19 отражают результат рассмотрения в надзорной инстанции.</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b/>
          <w:sz w:val="24"/>
          <w:szCs w:val="24"/>
        </w:rPr>
      </w:pPr>
      <w:r w:rsidRPr="0022042D">
        <w:rPr>
          <w:rFonts w:ascii="Times New Roman" w:hAnsi="Times New Roman" w:cs="Times New Roman"/>
          <w:b/>
          <w:sz w:val="24"/>
          <w:szCs w:val="24"/>
        </w:rPr>
        <w:t>Глава</w:t>
      </w:r>
      <w:r w:rsidR="00C651B7" w:rsidRPr="0022042D">
        <w:rPr>
          <w:rFonts w:ascii="Times New Roman" w:hAnsi="Times New Roman" w:cs="Times New Roman"/>
          <w:b/>
          <w:sz w:val="24"/>
          <w:szCs w:val="24"/>
        </w:rPr>
        <w:t xml:space="preserve"> </w:t>
      </w:r>
      <w:r w:rsidRPr="0022042D">
        <w:rPr>
          <w:rFonts w:ascii="Times New Roman" w:hAnsi="Times New Roman" w:cs="Times New Roman"/>
          <w:b/>
          <w:sz w:val="24"/>
          <w:szCs w:val="24"/>
        </w:rPr>
        <w:t>27. Порядок заполнения «Примечания к Отчету о работе судов первой инстанции по рассмотрению дел об административных правонарушениях»</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lastRenderedPageBreak/>
        <w:t>254. Строка «Отчёт составлен по _______ судам» при составлении сводного отчета представляет сумму показателей количества судов по первичным отчетам, включенным в сводный отчет. При составлении первичного отчета в суде этот показатель должен быть равен «1».</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301CC1" w:rsidRPr="0022042D" w:rsidRDefault="00301CC1" w:rsidP="00301CC1">
      <w:pPr>
        <w:spacing w:after="0" w:line="240" w:lineRule="auto"/>
        <w:ind w:firstLine="709"/>
        <w:jc w:val="both"/>
        <w:rPr>
          <w:rFonts w:ascii="Times New Roman" w:hAnsi="Times New Roman" w:cs="Times New Roman"/>
          <w:sz w:val="24"/>
          <w:szCs w:val="24"/>
        </w:rPr>
      </w:pPr>
      <w:r w:rsidRPr="0022042D">
        <w:rPr>
          <w:rFonts w:ascii="Times New Roman" w:hAnsi="Times New Roman" w:cs="Times New Roman"/>
          <w:sz w:val="24"/>
          <w:szCs w:val="24"/>
        </w:rPr>
        <w:t>255. В строке «Численность судей на конец отчетного периода» указывается фактическая численность работающих судей по состоянию на дату окончания отчетного периода.</w:t>
      </w:r>
    </w:p>
    <w:p w:rsidR="00301CC1" w:rsidRPr="0022042D" w:rsidRDefault="00301CC1" w:rsidP="00301CC1">
      <w:pPr>
        <w:spacing w:after="0" w:line="240" w:lineRule="auto"/>
        <w:ind w:firstLine="709"/>
        <w:jc w:val="both"/>
        <w:rPr>
          <w:rFonts w:ascii="Times New Roman" w:hAnsi="Times New Roman" w:cs="Times New Roman"/>
          <w:sz w:val="24"/>
          <w:szCs w:val="24"/>
        </w:rPr>
      </w:pPr>
    </w:p>
    <w:p w:rsidR="004B4092" w:rsidRPr="0022042D" w:rsidRDefault="004B4092">
      <w:pPr>
        <w:rPr>
          <w:rFonts w:ascii="Times New Roman" w:hAnsi="Times New Roman"/>
          <w:highlight w:val="yellow"/>
        </w:rPr>
      </w:pPr>
      <w:r w:rsidRPr="0022042D">
        <w:rPr>
          <w:rFonts w:ascii="Times New Roman" w:hAnsi="Times New Roman"/>
          <w:highlight w:val="yellow"/>
        </w:rPr>
        <w:br w:type="page"/>
      </w:r>
    </w:p>
    <w:p w:rsidR="00055FCA" w:rsidRPr="0022042D" w:rsidRDefault="00055FCA" w:rsidP="00055FCA">
      <w:pPr>
        <w:tabs>
          <w:tab w:val="left" w:pos="2342"/>
          <w:tab w:val="left" w:pos="5245"/>
        </w:tabs>
        <w:spacing w:after="0" w:line="240" w:lineRule="auto"/>
        <w:jc w:val="right"/>
        <w:rPr>
          <w:rFonts w:ascii="Times New Roman" w:hAnsi="Times New Roman"/>
        </w:rPr>
      </w:pPr>
      <w:r w:rsidRPr="0022042D">
        <w:rPr>
          <w:rFonts w:ascii="Times New Roman" w:hAnsi="Times New Roman"/>
        </w:rPr>
        <w:lastRenderedPageBreak/>
        <w:t>«Приложение к Инструкции</w:t>
      </w:r>
    </w:p>
    <w:p w:rsidR="00055FCA" w:rsidRPr="0022042D" w:rsidRDefault="00055FCA" w:rsidP="00055FCA">
      <w:pPr>
        <w:tabs>
          <w:tab w:val="left" w:pos="2342"/>
          <w:tab w:val="left" w:pos="5245"/>
        </w:tabs>
        <w:spacing w:after="0" w:line="240" w:lineRule="auto"/>
        <w:jc w:val="right"/>
        <w:rPr>
          <w:rFonts w:ascii="Times New Roman" w:hAnsi="Times New Roman"/>
        </w:rPr>
      </w:pPr>
      <w:r w:rsidRPr="0022042D">
        <w:rPr>
          <w:rFonts w:ascii="Times New Roman" w:hAnsi="Times New Roman"/>
        </w:rPr>
        <w:t>По ведению судебной статистики</w:t>
      </w:r>
      <w:r w:rsidR="004B4092" w:rsidRPr="0022042D">
        <w:rPr>
          <w:rFonts w:ascii="Times New Roman" w:hAnsi="Times New Roman"/>
        </w:rPr>
        <w:t>»</w:t>
      </w:r>
    </w:p>
    <w:p w:rsidR="00055FCA" w:rsidRPr="0022042D" w:rsidRDefault="00055FCA" w:rsidP="00055FCA">
      <w:pPr>
        <w:spacing w:after="0" w:line="240" w:lineRule="auto"/>
        <w:ind w:firstLine="567"/>
        <w:jc w:val="both"/>
        <w:rPr>
          <w:rFonts w:ascii="Times New Roman" w:eastAsia="Yu Gothic UI Light" w:hAnsi="Times New Roman"/>
          <w:sz w:val="24"/>
          <w:szCs w:val="24"/>
        </w:rPr>
      </w:pPr>
    </w:p>
    <w:p w:rsidR="00055FCA" w:rsidRPr="0022042D" w:rsidRDefault="00055FCA" w:rsidP="00055FCA">
      <w:pPr>
        <w:spacing w:after="0" w:line="240" w:lineRule="auto"/>
        <w:ind w:firstLine="567"/>
        <w:jc w:val="center"/>
        <w:rPr>
          <w:rFonts w:ascii="Times New Roman" w:eastAsia="Yu Gothic UI Light" w:hAnsi="Times New Roman"/>
          <w:sz w:val="24"/>
          <w:szCs w:val="24"/>
        </w:rPr>
      </w:pPr>
      <w:r w:rsidRPr="0022042D">
        <w:rPr>
          <w:rFonts w:ascii="Times New Roman" w:eastAsia="Yu Gothic UI Light" w:hAnsi="Times New Roman"/>
          <w:sz w:val="24"/>
          <w:szCs w:val="24"/>
        </w:rPr>
        <w:t>Процессуальные сроки рассмотрения, определенные для соответствующих категорий дел</w:t>
      </w:r>
    </w:p>
    <w:p w:rsidR="00055FCA" w:rsidRPr="0022042D" w:rsidRDefault="00055FCA" w:rsidP="00055FCA">
      <w:pPr>
        <w:spacing w:after="0" w:line="240" w:lineRule="auto"/>
        <w:ind w:firstLine="567"/>
        <w:jc w:val="both"/>
        <w:rPr>
          <w:rFonts w:ascii="Times New Roman" w:eastAsia="Yu Gothic UI Light" w:hAnsi="Times New Roman"/>
          <w:sz w:val="24"/>
          <w:szCs w:val="24"/>
        </w:rPr>
      </w:pP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783"/>
        <w:gridCol w:w="2714"/>
        <w:gridCol w:w="3894"/>
      </w:tblGrid>
      <w:tr w:rsidR="00937C01" w:rsidRPr="0022042D" w:rsidTr="00471FAE">
        <w:trPr>
          <w:trHeight w:val="572"/>
        </w:trPr>
        <w:tc>
          <w:tcPr>
            <w:tcW w:w="596"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center"/>
              <w:rPr>
                <w:rFonts w:ascii="Times New Roman" w:eastAsia="Yu Gothic UI Light" w:hAnsi="Times New Roman"/>
                <w:b/>
                <w:bCs/>
                <w:iCs/>
                <w:sz w:val="20"/>
                <w:szCs w:val="20"/>
              </w:rPr>
            </w:pPr>
            <w:r w:rsidRPr="0022042D">
              <w:rPr>
                <w:rFonts w:ascii="Times New Roman" w:eastAsia="Yu Gothic UI Light" w:hAnsi="Times New Roman"/>
                <w:b/>
                <w:sz w:val="20"/>
                <w:szCs w:val="20"/>
              </w:rPr>
              <w:t>Содержание заявления</w:t>
            </w:r>
          </w:p>
        </w:tc>
        <w:tc>
          <w:tcPr>
            <w:tcW w:w="5103" w:type="dxa"/>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center"/>
              <w:rPr>
                <w:rFonts w:ascii="Times New Roman" w:eastAsia="Yu Gothic UI Light" w:hAnsi="Times New Roman"/>
                <w:b/>
                <w:bCs/>
                <w:iCs/>
                <w:sz w:val="20"/>
                <w:szCs w:val="20"/>
              </w:rPr>
            </w:pPr>
            <w:r w:rsidRPr="0022042D">
              <w:rPr>
                <w:rFonts w:ascii="Times New Roman" w:eastAsia="Yu Gothic UI Light" w:hAnsi="Times New Roman"/>
                <w:b/>
                <w:sz w:val="20"/>
                <w:szCs w:val="20"/>
              </w:rPr>
              <w:t>Срок рассмотрения дела по ГПК ПМР</w:t>
            </w:r>
          </w:p>
        </w:tc>
      </w:tr>
      <w:tr w:rsidR="00937C01" w:rsidRPr="0022042D" w:rsidTr="00471FAE">
        <w:trPr>
          <w:cantSplit/>
          <w:trHeight w:val="841"/>
        </w:trPr>
        <w:tc>
          <w:tcPr>
            <w:tcW w:w="596" w:type="dxa"/>
            <w:vMerge w:val="restart"/>
            <w:tcBorders>
              <w:top w:val="single" w:sz="2" w:space="0" w:color="auto"/>
              <w:left w:val="single" w:sz="2" w:space="0" w:color="auto"/>
              <w:bottom w:val="single" w:sz="2" w:space="0" w:color="auto"/>
              <w:right w:val="single" w:sz="2" w:space="0" w:color="auto"/>
            </w:tcBorders>
            <w:shd w:val="clear" w:color="auto" w:fill="auto"/>
            <w:textDirection w:val="btLr"/>
            <w:vAlign w:val="center"/>
          </w:tcPr>
          <w:p w:rsidR="00055FCA" w:rsidRPr="0022042D" w:rsidRDefault="00055FCA" w:rsidP="00471FAE">
            <w:pPr>
              <w:spacing w:after="0" w:line="240" w:lineRule="atLeast"/>
              <w:jc w:val="center"/>
              <w:rPr>
                <w:rFonts w:ascii="Times New Roman" w:eastAsia="Yu Gothic UI Light" w:hAnsi="Times New Roman"/>
                <w:bCs/>
                <w:iCs/>
                <w:sz w:val="20"/>
                <w:szCs w:val="20"/>
              </w:rPr>
            </w:pPr>
            <w:r w:rsidRPr="0022042D">
              <w:rPr>
                <w:rFonts w:ascii="Times New Roman" w:eastAsia="Yu Gothic UI Light" w:hAnsi="Times New Roman"/>
                <w:bCs/>
                <w:iCs/>
                <w:sz w:val="20"/>
                <w:szCs w:val="20"/>
              </w:rPr>
              <w:t>По исковым производствам</w:t>
            </w: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rPr>
                <w:rFonts w:ascii="Times New Roman" w:eastAsia="Yu Gothic UI Light" w:hAnsi="Times New Roman"/>
                <w:sz w:val="20"/>
                <w:szCs w:val="20"/>
              </w:rPr>
            </w:pPr>
            <w:r w:rsidRPr="0022042D">
              <w:rPr>
                <w:rFonts w:ascii="Times New Roman" w:eastAsia="Yu Gothic UI Light" w:hAnsi="Times New Roman"/>
                <w:sz w:val="20"/>
                <w:szCs w:val="20"/>
              </w:rPr>
              <w:t xml:space="preserve">Судебный приказ </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sz w:val="20"/>
                <w:szCs w:val="20"/>
              </w:rPr>
            </w:pPr>
            <w:r w:rsidRPr="0022042D">
              <w:rPr>
                <w:rFonts w:ascii="Times New Roman" w:eastAsia="Yu Gothic UI Light" w:hAnsi="Times New Roman"/>
                <w:sz w:val="20"/>
                <w:szCs w:val="20"/>
              </w:rPr>
              <w:t xml:space="preserve">в течение </w:t>
            </w:r>
            <w:r w:rsidRPr="0022042D">
              <w:rPr>
                <w:rFonts w:ascii="Times New Roman" w:eastAsia="Yu Gothic UI Light" w:hAnsi="Times New Roman"/>
                <w:b/>
                <w:sz w:val="20"/>
                <w:szCs w:val="20"/>
              </w:rPr>
              <w:t>5 дней</w:t>
            </w:r>
            <w:r w:rsidRPr="0022042D">
              <w:rPr>
                <w:rFonts w:ascii="Times New Roman" w:eastAsia="Yu Gothic UI Light" w:hAnsi="Times New Roman"/>
                <w:sz w:val="20"/>
                <w:szCs w:val="20"/>
              </w:rPr>
              <w:t xml:space="preserve"> со дня поступления заявления о вынесении судебного приказа в суд. (ст. 140 ГПК ПМР) </w:t>
            </w:r>
          </w:p>
        </w:tc>
      </w:tr>
      <w:tr w:rsidR="00937C01" w:rsidRPr="0022042D" w:rsidTr="00471FAE">
        <w:trPr>
          <w:trHeight w:val="698"/>
        </w:trPr>
        <w:tc>
          <w:tcPr>
            <w:tcW w:w="596" w:type="dxa"/>
            <w:vMerge/>
            <w:tcBorders>
              <w:top w:val="single" w:sz="2" w:space="0" w:color="auto"/>
              <w:left w:val="single" w:sz="2" w:space="0" w:color="auto"/>
              <w:bottom w:val="single" w:sz="2" w:space="0" w:color="auto"/>
              <w:right w:val="single" w:sz="2" w:space="0" w:color="auto"/>
            </w:tcBorders>
            <w:shd w:val="clear" w:color="auto" w:fill="auto"/>
            <w:textDirection w:val="btLr"/>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rPr>
                <w:rFonts w:ascii="Times New Roman" w:eastAsia="Yu Gothic UI Light" w:hAnsi="Times New Roman"/>
                <w:bCs/>
                <w:iCs/>
                <w:sz w:val="20"/>
                <w:szCs w:val="20"/>
              </w:rPr>
            </w:pPr>
            <w:r w:rsidRPr="0022042D">
              <w:rPr>
                <w:rFonts w:ascii="Times New Roman" w:eastAsia="Yu Gothic UI Light" w:hAnsi="Times New Roman"/>
                <w:bCs/>
                <w:iCs/>
                <w:sz w:val="20"/>
                <w:szCs w:val="20"/>
              </w:rPr>
              <w:t>По исковому производству</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 169 ГПК ПМР) </w:t>
            </w:r>
          </w:p>
        </w:tc>
      </w:tr>
      <w:tr w:rsidR="00937C01" w:rsidRPr="0022042D" w:rsidTr="00471FAE">
        <w:trPr>
          <w:trHeight w:val="558"/>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rPr>
                <w:rFonts w:ascii="Times New Roman" w:eastAsia="Yu Gothic UI Light" w:hAnsi="Times New Roman"/>
                <w:bCs/>
                <w:iCs/>
                <w:sz w:val="20"/>
                <w:szCs w:val="20"/>
              </w:rPr>
            </w:pPr>
            <w:r w:rsidRPr="0022042D">
              <w:rPr>
                <w:rFonts w:ascii="Times New Roman" w:eastAsia="Yu Gothic UI Light" w:hAnsi="Times New Roman"/>
                <w:sz w:val="20"/>
                <w:szCs w:val="20"/>
              </w:rPr>
              <w:t>О восстановлении на работе</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1 месяца</w:t>
            </w:r>
            <w:r w:rsidRPr="0022042D">
              <w:rPr>
                <w:rFonts w:ascii="Times New Roman" w:eastAsia="Yu Gothic UI Light" w:hAnsi="Times New Roman"/>
                <w:bCs/>
                <w:iCs/>
                <w:sz w:val="20"/>
                <w:szCs w:val="20"/>
              </w:rPr>
              <w:t>, со дня поступления заявления в суд (ч.2 ст. 169 ГПК ПМР)</w:t>
            </w:r>
          </w:p>
        </w:tc>
      </w:tr>
      <w:tr w:rsidR="00937C01" w:rsidRPr="0022042D" w:rsidTr="00471FAE">
        <w:trPr>
          <w:trHeight w:val="416"/>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rPr>
                <w:rFonts w:ascii="Times New Roman" w:eastAsia="Yu Gothic UI Light" w:hAnsi="Times New Roman"/>
                <w:bCs/>
                <w:iCs/>
                <w:sz w:val="20"/>
                <w:szCs w:val="20"/>
              </w:rPr>
            </w:pPr>
            <w:r w:rsidRPr="0022042D">
              <w:rPr>
                <w:rFonts w:ascii="Times New Roman" w:eastAsia="Yu Gothic UI Light" w:hAnsi="Times New Roman"/>
                <w:sz w:val="20"/>
                <w:szCs w:val="20"/>
              </w:rPr>
              <w:t>О взыскании алиментов</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1 месяца</w:t>
            </w:r>
            <w:r w:rsidRPr="0022042D">
              <w:rPr>
                <w:rFonts w:ascii="Times New Roman" w:eastAsia="Yu Gothic UI Light" w:hAnsi="Times New Roman"/>
                <w:bCs/>
                <w:iCs/>
                <w:sz w:val="20"/>
                <w:szCs w:val="20"/>
              </w:rPr>
              <w:t>, со дня поступления заявления в суд (ч.2 ст. 169 ГПК ПМР)</w:t>
            </w:r>
          </w:p>
        </w:tc>
      </w:tr>
      <w:tr w:rsidR="00937C01" w:rsidRPr="0022042D" w:rsidTr="00471FAE">
        <w:trPr>
          <w:trHeight w:val="1259"/>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присуждении компенсации за нарушение права на судопроизводство в разумный срок или права на исполнение судебного постановления в разумный срок</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2 месяцев</w:t>
            </w:r>
            <w:r w:rsidRPr="0022042D">
              <w:rPr>
                <w:rFonts w:ascii="Times New Roman" w:eastAsia="Yu Gothic UI Light" w:hAnsi="Times New Roman"/>
                <w:bCs/>
                <w:iCs/>
                <w:sz w:val="20"/>
                <w:szCs w:val="20"/>
              </w:rPr>
              <w:t xml:space="preserve"> со дня поступления заявления вместе с делом в суд (включая срок на подготовку дела к судебному разбирательству и на принятие судебного постановления) (ст. 273 ГПК ПМР)</w:t>
            </w:r>
          </w:p>
        </w:tc>
      </w:tr>
      <w:tr w:rsidR="00937C01" w:rsidRPr="0022042D" w:rsidTr="00471FAE">
        <w:tc>
          <w:tcPr>
            <w:tcW w:w="596" w:type="dxa"/>
            <w:vMerge w:val="restart"/>
            <w:tcBorders>
              <w:top w:val="single" w:sz="2" w:space="0" w:color="auto"/>
              <w:left w:val="single" w:sz="2" w:space="0" w:color="auto"/>
              <w:bottom w:val="single" w:sz="2" w:space="0" w:color="auto"/>
              <w:right w:val="single" w:sz="2" w:space="0" w:color="auto"/>
            </w:tcBorders>
            <w:shd w:val="clear" w:color="auto" w:fill="auto"/>
            <w:textDirection w:val="btLr"/>
            <w:vAlign w:val="center"/>
          </w:tcPr>
          <w:p w:rsidR="00055FCA" w:rsidRPr="0022042D" w:rsidRDefault="00055FCA" w:rsidP="00471FAE">
            <w:pPr>
              <w:spacing w:after="0" w:line="240" w:lineRule="atLeast"/>
              <w:rPr>
                <w:rFonts w:ascii="Times New Roman" w:eastAsia="Yu Gothic UI Light" w:hAnsi="Times New Roman"/>
                <w:bCs/>
                <w:iCs/>
                <w:sz w:val="20"/>
                <w:szCs w:val="20"/>
              </w:rPr>
            </w:pPr>
            <w:r w:rsidRPr="0022042D">
              <w:rPr>
                <w:rFonts w:ascii="Times New Roman" w:eastAsia="Yu Gothic UI Light" w:hAnsi="Times New Roman"/>
                <w:bCs/>
                <w:iCs/>
                <w:sz w:val="20"/>
                <w:szCs w:val="20"/>
              </w:rPr>
              <w:t>Производство по делам, возникающим из публичных правоотношений</w:t>
            </w: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признании недействующими нормативных правовых актов полностью или в части</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1 месяца</w:t>
            </w:r>
            <w:r w:rsidRPr="0022042D">
              <w:rPr>
                <w:rFonts w:ascii="Times New Roman" w:eastAsia="Yu Gothic UI Light" w:hAnsi="Times New Roman"/>
                <w:bCs/>
                <w:iCs/>
                <w:sz w:val="20"/>
                <w:szCs w:val="20"/>
              </w:rPr>
              <w:t xml:space="preserve"> со дня подачи заявления в суд (ст. 283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Об оспаривании ненормативных правовых актов, решений, действий (бездействия) органов государственной власти, органов местного самоуправления, иных органов, организаций, наделенных законом отдельными государственными или иными публичными полномочиями, должностных лиц, государственных служащих</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10 дней</w:t>
            </w:r>
            <w:r w:rsidRPr="0022042D">
              <w:rPr>
                <w:rFonts w:ascii="Times New Roman" w:eastAsia="Yu Gothic UI Light" w:hAnsi="Times New Roman"/>
                <w:bCs/>
                <w:iCs/>
                <w:sz w:val="20"/>
                <w:szCs w:val="20"/>
              </w:rPr>
              <w:t xml:space="preserve"> со дня подачи заявления в суд (ст. 288 ГПК ПМР)</w:t>
            </w:r>
          </w:p>
        </w:tc>
      </w:tr>
      <w:tr w:rsidR="00937C01" w:rsidRPr="0022042D" w:rsidTr="00471FAE">
        <w:trPr>
          <w:trHeight w:val="853"/>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930" w:type="dxa"/>
            <w:vMerge w:val="restart"/>
            <w:tcBorders>
              <w:top w:val="single" w:sz="2" w:space="0" w:color="auto"/>
              <w:left w:val="single" w:sz="2" w:space="0" w:color="auto"/>
              <w:bottom w:val="single" w:sz="2" w:space="0" w:color="auto"/>
              <w:right w:val="single" w:sz="2" w:space="0" w:color="auto"/>
            </w:tcBorders>
            <w:shd w:val="clear" w:color="auto" w:fill="auto"/>
            <w:textDirection w:val="btLr"/>
            <w:vAlign w:val="center"/>
          </w:tcPr>
          <w:p w:rsidR="00055FCA" w:rsidRPr="0022042D" w:rsidRDefault="00055FCA" w:rsidP="00471FAE">
            <w:pPr>
              <w:spacing w:after="0" w:line="240" w:lineRule="atLeast"/>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защите избирательных прав и права на участие в референдуме граждан ПМР</w:t>
            </w:r>
          </w:p>
        </w:tc>
        <w:tc>
          <w:tcPr>
            <w:tcW w:w="3260" w:type="dxa"/>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заявления, поданные в период избирательной кампании, кампании референдума</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3 календарных дней</w:t>
            </w:r>
            <w:r w:rsidRPr="0022042D">
              <w:rPr>
                <w:rFonts w:ascii="Times New Roman" w:eastAsia="Yu Gothic UI Light" w:hAnsi="Times New Roman"/>
                <w:bCs/>
                <w:iCs/>
                <w:sz w:val="20"/>
                <w:szCs w:val="20"/>
              </w:rPr>
              <w:t xml:space="preserve"> со дня его поступления, но не позднее дня, предшествующего дню голосования (ст. 291 ГПК ПМР)</w:t>
            </w:r>
          </w:p>
        </w:tc>
      </w:tr>
      <w:tr w:rsidR="00937C01" w:rsidRPr="0022042D" w:rsidTr="00471FAE">
        <w:trPr>
          <w:trHeight w:val="958"/>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930"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3260" w:type="dxa"/>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заявления, поступившие в течение 3 (трех) календарных дней до дня голосования и в день голосования </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
                <w:bCs/>
                <w:iCs/>
                <w:sz w:val="20"/>
                <w:szCs w:val="20"/>
              </w:rPr>
              <w:t>незамедлительно</w:t>
            </w:r>
            <w:r w:rsidRPr="0022042D">
              <w:rPr>
                <w:rFonts w:ascii="Times New Roman" w:eastAsia="Yu Gothic UI Light" w:hAnsi="Times New Roman"/>
                <w:bCs/>
                <w:iCs/>
                <w:sz w:val="20"/>
                <w:szCs w:val="20"/>
              </w:rPr>
              <w:t xml:space="preserve"> (ст.291 ГПК ПМР)</w:t>
            </w:r>
          </w:p>
        </w:tc>
      </w:tr>
      <w:tr w:rsidR="00937C01" w:rsidRPr="0022042D" w:rsidTr="00471FAE">
        <w:trPr>
          <w:trHeight w:val="912"/>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930"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3260" w:type="dxa"/>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при наличии фактов, содержащихся в заявлении, требующих дополнительной проверки</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не позднее чем через </w:t>
            </w:r>
            <w:r w:rsidRPr="0022042D">
              <w:rPr>
                <w:rFonts w:ascii="Times New Roman" w:eastAsia="Yu Gothic UI Light" w:hAnsi="Times New Roman"/>
                <w:b/>
                <w:bCs/>
                <w:iCs/>
                <w:sz w:val="20"/>
                <w:szCs w:val="20"/>
              </w:rPr>
              <w:t>10 календарных дней</w:t>
            </w:r>
            <w:r w:rsidRPr="0022042D">
              <w:rPr>
                <w:rFonts w:ascii="Times New Roman" w:eastAsia="Yu Gothic UI Light" w:hAnsi="Times New Roman"/>
                <w:bCs/>
                <w:iCs/>
                <w:sz w:val="20"/>
                <w:szCs w:val="20"/>
              </w:rPr>
              <w:t xml:space="preserve"> со дня его подачи (ст. 291 ГПК ПМР)</w:t>
            </w:r>
          </w:p>
        </w:tc>
      </w:tr>
      <w:tr w:rsidR="00937C01" w:rsidRPr="0022042D" w:rsidTr="00471FAE">
        <w:trPr>
          <w:trHeight w:val="1144"/>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930"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3260"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заявления о неправильности в списках избирателей, участников референдума </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3 календарных дней</w:t>
            </w:r>
            <w:r w:rsidRPr="0022042D">
              <w:rPr>
                <w:rFonts w:ascii="Times New Roman" w:eastAsia="Yu Gothic UI Light" w:hAnsi="Times New Roman"/>
                <w:bCs/>
                <w:iCs/>
                <w:sz w:val="20"/>
                <w:szCs w:val="20"/>
              </w:rPr>
              <w:t xml:space="preserve"> со дня его поступления в суд, но не позднее дня, предшествующего дню голосования</w:t>
            </w:r>
          </w:p>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(ст. 291 ГПК ПМР)</w:t>
            </w:r>
          </w:p>
        </w:tc>
      </w:tr>
      <w:tr w:rsidR="00937C01" w:rsidRPr="0022042D" w:rsidTr="00471FAE">
        <w:trPr>
          <w:trHeight w:val="1109"/>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930"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3260"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заявления о неправильности в списках избирателей, участников референдума поданные в день голосования</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
                <w:bCs/>
                <w:iCs/>
                <w:sz w:val="20"/>
                <w:szCs w:val="20"/>
              </w:rPr>
              <w:t xml:space="preserve">немедленно </w:t>
            </w:r>
            <w:r w:rsidRPr="0022042D">
              <w:rPr>
                <w:rFonts w:ascii="Times New Roman" w:eastAsia="Yu Gothic UI Light" w:hAnsi="Times New Roman"/>
                <w:bCs/>
                <w:iCs/>
                <w:sz w:val="20"/>
                <w:szCs w:val="20"/>
              </w:rPr>
              <w:t>(ст. 291 ГПК ПМР)</w:t>
            </w:r>
          </w:p>
        </w:tc>
      </w:tr>
      <w:tr w:rsidR="00937C01" w:rsidRPr="0022042D" w:rsidTr="00471FAE">
        <w:trPr>
          <w:trHeight w:val="1067"/>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930"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3260"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заявления, касающиеся решения избирательной комиссии об итогах голосования, о результатах выборов, референдума</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30 дней</w:t>
            </w:r>
            <w:r w:rsidRPr="0022042D">
              <w:rPr>
                <w:rFonts w:ascii="Times New Roman" w:eastAsia="Yu Gothic UI Light" w:hAnsi="Times New Roman"/>
                <w:bCs/>
                <w:iCs/>
                <w:sz w:val="20"/>
                <w:szCs w:val="20"/>
              </w:rPr>
              <w:t xml:space="preserve"> со дня поступления в суд (ст. 291 ГПК ПМР)</w:t>
            </w:r>
          </w:p>
        </w:tc>
      </w:tr>
      <w:tr w:rsidR="00937C01" w:rsidRPr="0022042D" w:rsidTr="00471FAE">
        <w:trPr>
          <w:trHeight w:val="1189"/>
        </w:trPr>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взыскании обязательных платежей и санкций</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1 месяца</w:t>
            </w:r>
            <w:r w:rsidRPr="0022042D">
              <w:rPr>
                <w:rFonts w:ascii="Times New Roman" w:eastAsia="Yu Gothic UI Light" w:hAnsi="Times New Roman"/>
                <w:bCs/>
                <w:iCs/>
                <w:sz w:val="20"/>
                <w:szCs w:val="20"/>
              </w:rPr>
              <w:t xml:space="preserve"> со дня поступления заявления в суд (включая срок на подготовку дела к судебному разбирательству и принятие решения по делу (ст. 297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extDirection w:val="btLr"/>
            <w:vAlign w:val="center"/>
          </w:tcPr>
          <w:p w:rsidR="00055FCA" w:rsidRPr="0022042D" w:rsidRDefault="00055FCA" w:rsidP="00471FAE">
            <w:pPr>
              <w:spacing w:after="0" w:line="240" w:lineRule="atLeast"/>
              <w:jc w:val="center"/>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признании информации, размещенной в информационно-телекоммуникационных сетях, в том числе в глобальной сети Интернет, информацией, распространение которой в Приднестровской Молдавской Республике запрещено</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1 месяца</w:t>
            </w:r>
            <w:r w:rsidRPr="0022042D">
              <w:rPr>
                <w:rFonts w:ascii="Times New Roman" w:eastAsia="Yu Gothic UI Light" w:hAnsi="Times New Roman"/>
                <w:bCs/>
                <w:iCs/>
                <w:sz w:val="20"/>
                <w:szCs w:val="20"/>
              </w:rPr>
              <w:t xml:space="preserve"> со дня поступления заявления в суд (включая срок на подготовку дела к судебному разбирательству и принятие решения по делу (ст. 298-3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extDirection w:val="btLr"/>
            <w:vAlign w:val="center"/>
          </w:tcPr>
          <w:p w:rsidR="00055FCA" w:rsidRPr="0022042D" w:rsidRDefault="00055FCA" w:rsidP="00471FAE">
            <w:pPr>
              <w:spacing w:after="0" w:line="240" w:lineRule="atLeast"/>
              <w:jc w:val="center"/>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признании информационных материалов экстремистскими</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1 месяца</w:t>
            </w:r>
            <w:r w:rsidRPr="0022042D">
              <w:rPr>
                <w:rFonts w:ascii="Times New Roman" w:eastAsia="Yu Gothic UI Light" w:hAnsi="Times New Roman"/>
                <w:bCs/>
                <w:iCs/>
                <w:sz w:val="20"/>
                <w:szCs w:val="20"/>
              </w:rPr>
              <w:t xml:space="preserve"> со дня поступления заявления в суд (включая срок на подготовку дела к судебному разбирательству и принятие решения по делу (ст. 298-6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extDirection w:val="btLr"/>
            <w:vAlign w:val="center"/>
          </w:tcPr>
          <w:p w:rsidR="00055FCA" w:rsidRPr="0022042D" w:rsidRDefault="00055FCA" w:rsidP="00471FAE">
            <w:pPr>
              <w:spacing w:after="0" w:line="240" w:lineRule="atLeast"/>
              <w:jc w:val="center"/>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приостановлении деятельности или</w:t>
            </w:r>
            <w:r w:rsidRPr="0022042D">
              <w:rPr>
                <w:rFonts w:ascii="Times New Roman" w:eastAsia="Yu Gothic UI Light" w:hAnsi="Times New Roman"/>
                <w:b/>
                <w:bCs/>
                <w:iCs/>
                <w:sz w:val="20"/>
                <w:szCs w:val="20"/>
              </w:rPr>
              <w:t xml:space="preserve"> </w:t>
            </w:r>
            <w:r w:rsidRPr="0022042D">
              <w:rPr>
                <w:rFonts w:ascii="Times New Roman" w:eastAsia="Yu Gothic UI Light" w:hAnsi="Times New Roman"/>
                <w:bCs/>
                <w:iCs/>
                <w:sz w:val="20"/>
                <w:szCs w:val="20"/>
              </w:rPr>
              <w:t>ликвидации политических партий, о ликвидации общественных или религиозных организаций, иных некоммерческих организаций либо о запрете деятельности общественных или религиозных объединений, не зарегистрированных в качестве юридического лица в порядке, установленном действующим законодательством Приднестровской Молдавской Республики, а также о прекращении деятельности средств массовой информации</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1 месяца</w:t>
            </w:r>
            <w:r w:rsidRPr="0022042D">
              <w:rPr>
                <w:rFonts w:ascii="Times New Roman" w:eastAsia="Yu Gothic UI Light" w:hAnsi="Times New Roman"/>
                <w:bCs/>
                <w:iCs/>
                <w:sz w:val="20"/>
                <w:szCs w:val="20"/>
              </w:rPr>
              <w:t xml:space="preserve"> со дня поступления заявления в суд (включая срок на подготовку дела к судебному разбирательству и принятие решения по делу (ст. 298-10 ГПК ПМР))</w:t>
            </w:r>
          </w:p>
        </w:tc>
      </w:tr>
      <w:tr w:rsidR="00937C01" w:rsidRPr="0022042D" w:rsidTr="00471FAE">
        <w:tc>
          <w:tcPr>
            <w:tcW w:w="596" w:type="dxa"/>
            <w:vMerge w:val="restart"/>
            <w:tcBorders>
              <w:top w:val="single" w:sz="2" w:space="0" w:color="auto"/>
              <w:left w:val="single" w:sz="2" w:space="0" w:color="auto"/>
              <w:bottom w:val="single" w:sz="2" w:space="0" w:color="auto"/>
              <w:right w:val="single" w:sz="2" w:space="0" w:color="auto"/>
            </w:tcBorders>
            <w:shd w:val="clear" w:color="auto" w:fill="auto"/>
            <w:textDirection w:val="btLr"/>
            <w:vAlign w:val="center"/>
          </w:tcPr>
          <w:p w:rsidR="00055FCA" w:rsidRPr="0022042D" w:rsidRDefault="00055FCA" w:rsidP="00471FAE">
            <w:pPr>
              <w:spacing w:after="0" w:line="240" w:lineRule="atLeast"/>
              <w:jc w:val="center"/>
              <w:rPr>
                <w:rFonts w:ascii="Times New Roman" w:eastAsia="Yu Gothic UI Light" w:hAnsi="Times New Roman"/>
                <w:bCs/>
                <w:iCs/>
                <w:sz w:val="20"/>
                <w:szCs w:val="20"/>
              </w:rPr>
            </w:pPr>
            <w:r w:rsidRPr="0022042D">
              <w:rPr>
                <w:rFonts w:ascii="Times New Roman" w:eastAsia="Yu Gothic UI Light" w:hAnsi="Times New Roman"/>
                <w:bCs/>
                <w:iCs/>
                <w:sz w:val="20"/>
                <w:szCs w:val="20"/>
              </w:rPr>
              <w:t>Особое производство</w:t>
            </w: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Об установлении фактов, имеющих юридическое значение</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 169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Об усыновлении (удочерении) ребенка</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 169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признании гражданина безвестно отсутствующим или объявлении гражданина умершим</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 169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Об ограничении дееспособности гражданина, признании гражданина недееспособным, ограничении или лишение несовершеннолетнего и в возрасте от 14 до 18 лет права самостоятельно распоряжаться своими доходами</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 169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Об объявлении несовершеннолетнего полностью дееспособным (эмансипация)</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(ст.169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признании движимой вещи бесхозяйной и признании права собственности на бесхозяйную недвижимую вещь</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 169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восстановлении прав по утраченным ценным бумагам на предъявителя или ордерным ценным бумагам (вызывное производство)</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по истечении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опубликования сведений в местном периодическом издании, если от держателя документа не поступило заявление (ст. 337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О госпитализации гражданина в </w:t>
            </w:r>
            <w:r w:rsidRPr="0022042D">
              <w:rPr>
                <w:rFonts w:ascii="Times New Roman" w:eastAsia="Yu Gothic UI Light" w:hAnsi="Times New Roman"/>
                <w:bCs/>
                <w:iCs/>
                <w:sz w:val="20"/>
                <w:szCs w:val="20"/>
              </w:rPr>
              <w:lastRenderedPageBreak/>
              <w:t>недобровольном порядке в психиатрическое учреждение (стационар) и психиатрическое освидетельствование гражданина в недобровольном порядке</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lastRenderedPageBreak/>
              <w:t xml:space="preserve">в течение </w:t>
            </w:r>
            <w:r w:rsidRPr="0022042D">
              <w:rPr>
                <w:rFonts w:ascii="Times New Roman" w:eastAsia="Yu Gothic UI Light" w:hAnsi="Times New Roman"/>
                <w:b/>
                <w:bCs/>
                <w:iCs/>
                <w:sz w:val="20"/>
                <w:szCs w:val="20"/>
              </w:rPr>
              <w:t>5 дней</w:t>
            </w:r>
            <w:r w:rsidRPr="0022042D">
              <w:rPr>
                <w:rFonts w:ascii="Times New Roman" w:eastAsia="Yu Gothic UI Light" w:hAnsi="Times New Roman"/>
                <w:bCs/>
                <w:iCs/>
                <w:sz w:val="20"/>
                <w:szCs w:val="20"/>
              </w:rPr>
              <w:t xml:space="preserve"> с момента его </w:t>
            </w:r>
            <w:r w:rsidRPr="0022042D">
              <w:rPr>
                <w:rFonts w:ascii="Times New Roman" w:eastAsia="Yu Gothic UI Light" w:hAnsi="Times New Roman"/>
                <w:bCs/>
                <w:iCs/>
                <w:sz w:val="20"/>
                <w:szCs w:val="20"/>
              </w:rPr>
              <w:lastRenderedPageBreak/>
              <w:t>поступления в суд (ст. 342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принудительной госпитализации граждан в медицинские противотуберкулезные организации для обязательного обследования и (или) лечения больных с контагиозной формой туберкулеза.</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5 дней</w:t>
            </w:r>
            <w:r w:rsidRPr="0022042D">
              <w:rPr>
                <w:rFonts w:ascii="Times New Roman" w:eastAsia="Yu Gothic UI Light" w:hAnsi="Times New Roman"/>
                <w:bCs/>
                <w:iCs/>
                <w:sz w:val="20"/>
                <w:szCs w:val="20"/>
              </w:rPr>
              <w:t xml:space="preserve"> со дня возбуждения дела (ст. 346 ГПК ПМР)</w:t>
            </w:r>
          </w:p>
          <w:p w:rsidR="00055FCA" w:rsidRPr="0022042D" w:rsidRDefault="00055FCA" w:rsidP="00471FAE">
            <w:pPr>
              <w:spacing w:after="0" w:line="240" w:lineRule="atLeast"/>
              <w:jc w:val="both"/>
              <w:rPr>
                <w:rFonts w:ascii="Times New Roman" w:eastAsia="Yu Gothic UI Light" w:hAnsi="Times New Roman"/>
                <w:bCs/>
                <w:iCs/>
                <w:sz w:val="20"/>
                <w:szCs w:val="20"/>
              </w:rPr>
            </w:pP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Об обязательной временной изоляции либо обязательной госпитализации для медицинского освидетельствования, наблюдения или лечения граждан в недобровольном порядке</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1 дня</w:t>
            </w:r>
            <w:r w:rsidRPr="0022042D">
              <w:rPr>
                <w:rFonts w:ascii="Times New Roman" w:eastAsia="Yu Gothic UI Light" w:hAnsi="Times New Roman"/>
                <w:bCs/>
                <w:iCs/>
                <w:sz w:val="20"/>
                <w:szCs w:val="20"/>
              </w:rPr>
              <w:t xml:space="preserve"> со дня поступления заявления в суд (ст. 347-3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направлении гражданина в лечебно-трудовой профилакторий</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10 дней</w:t>
            </w:r>
            <w:r w:rsidRPr="0022042D">
              <w:rPr>
                <w:rFonts w:ascii="Times New Roman" w:eastAsia="Yu Gothic UI Light" w:hAnsi="Times New Roman"/>
                <w:bCs/>
                <w:iCs/>
                <w:sz w:val="20"/>
                <w:szCs w:val="20"/>
              </w:rPr>
              <w:t xml:space="preserve"> со дня поступления заявления в суд (ст. 347-6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sz w:val="20"/>
                <w:szCs w:val="20"/>
              </w:rPr>
              <w:t>О продлении срока нахождения гражданина в лечебно-трудовом профилактории либо о досрочном освобождении гражданина из лечебно-трудового профилактория</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в течение </w:t>
            </w:r>
            <w:r w:rsidRPr="0022042D">
              <w:rPr>
                <w:rFonts w:ascii="Times New Roman" w:eastAsia="Yu Gothic UI Light" w:hAnsi="Times New Roman"/>
                <w:b/>
                <w:bCs/>
                <w:iCs/>
                <w:sz w:val="20"/>
                <w:szCs w:val="20"/>
              </w:rPr>
              <w:t>3 дней</w:t>
            </w:r>
            <w:r w:rsidRPr="0022042D">
              <w:rPr>
                <w:rFonts w:ascii="Times New Roman" w:eastAsia="Yu Gothic UI Light" w:hAnsi="Times New Roman"/>
                <w:bCs/>
                <w:iCs/>
                <w:sz w:val="20"/>
                <w:szCs w:val="20"/>
              </w:rPr>
              <w:t xml:space="preserve"> со дня поступления заявления в суд (ст. 347-8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внесении исправлений или изменений в записи актов гражданского состояния</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 169 ГПК ПМР)</w:t>
            </w:r>
          </w:p>
        </w:tc>
      </w:tr>
      <w:tr w:rsidR="00937C01"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совершенных нотариальных действиях или об отказе в их совершении</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 169 ГПК ПМР)</w:t>
            </w:r>
          </w:p>
        </w:tc>
      </w:tr>
      <w:tr w:rsidR="00E86237" w:rsidRPr="0022042D" w:rsidTr="00471FAE">
        <w:tc>
          <w:tcPr>
            <w:tcW w:w="596" w:type="dxa"/>
            <w:vMerge/>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
                <w:bCs/>
                <w:iCs/>
                <w:sz w:val="20"/>
                <w:szCs w:val="20"/>
              </w:rPr>
            </w:pPr>
          </w:p>
        </w:tc>
        <w:tc>
          <w:tcPr>
            <w:tcW w:w="4191"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О восстановлении утраченного судебного производства</w:t>
            </w:r>
          </w:p>
        </w:tc>
        <w:tc>
          <w:tcPr>
            <w:tcW w:w="5103" w:type="dxa"/>
            <w:tcBorders>
              <w:top w:val="single" w:sz="2" w:space="0" w:color="auto"/>
              <w:left w:val="single" w:sz="2" w:space="0" w:color="auto"/>
              <w:bottom w:val="single" w:sz="2" w:space="0" w:color="auto"/>
              <w:right w:val="single" w:sz="2" w:space="0" w:color="auto"/>
            </w:tcBorders>
            <w:shd w:val="clear" w:color="auto" w:fill="auto"/>
          </w:tcPr>
          <w:p w:rsidR="00055FCA" w:rsidRPr="0022042D" w:rsidRDefault="00055FCA" w:rsidP="00471FAE">
            <w:pPr>
              <w:spacing w:after="0" w:line="240" w:lineRule="atLeast"/>
              <w:jc w:val="both"/>
              <w:rPr>
                <w:rFonts w:ascii="Times New Roman" w:eastAsia="Yu Gothic UI Light" w:hAnsi="Times New Roman"/>
                <w:bCs/>
                <w:iCs/>
                <w:sz w:val="20"/>
                <w:szCs w:val="20"/>
              </w:rPr>
            </w:pPr>
            <w:r w:rsidRPr="0022042D">
              <w:rPr>
                <w:rFonts w:ascii="Times New Roman" w:eastAsia="Yu Gothic UI Light" w:hAnsi="Times New Roman"/>
                <w:bCs/>
                <w:iCs/>
                <w:sz w:val="20"/>
                <w:szCs w:val="20"/>
              </w:rPr>
              <w:t xml:space="preserve">до истечения </w:t>
            </w:r>
            <w:r w:rsidRPr="0022042D">
              <w:rPr>
                <w:rFonts w:ascii="Times New Roman" w:eastAsia="Yu Gothic UI Light" w:hAnsi="Times New Roman"/>
                <w:b/>
                <w:bCs/>
                <w:iCs/>
                <w:sz w:val="20"/>
                <w:szCs w:val="20"/>
              </w:rPr>
              <w:t>3 месяцев</w:t>
            </w:r>
            <w:r w:rsidRPr="0022042D">
              <w:rPr>
                <w:rFonts w:ascii="Times New Roman" w:eastAsia="Yu Gothic UI Light" w:hAnsi="Times New Roman"/>
                <w:bCs/>
                <w:iCs/>
                <w:sz w:val="20"/>
                <w:szCs w:val="20"/>
              </w:rPr>
              <w:t xml:space="preserve"> со дня поступления заявления в суд (ст. 169 ГПК ПМР)</w:t>
            </w:r>
          </w:p>
        </w:tc>
      </w:tr>
    </w:tbl>
    <w:p w:rsidR="00055FCA" w:rsidRPr="0022042D" w:rsidRDefault="00055FCA" w:rsidP="00055FCA">
      <w:pPr>
        <w:spacing w:after="0" w:line="240" w:lineRule="atLeast"/>
        <w:jc w:val="right"/>
        <w:rPr>
          <w:rFonts w:ascii="Times New Roman" w:eastAsia="Yu Gothic UI Light" w:hAnsi="Times New Roman"/>
          <w:sz w:val="24"/>
          <w:szCs w:val="24"/>
        </w:rPr>
      </w:pPr>
    </w:p>
    <w:p w:rsidR="00647565" w:rsidRPr="0022042D" w:rsidRDefault="00647565" w:rsidP="00301CC1">
      <w:pPr>
        <w:ind w:firstLine="709"/>
        <w:jc w:val="both"/>
        <w:rPr>
          <w:rFonts w:ascii="Times New Roman" w:hAnsi="Times New Roman" w:cs="Times New Roman"/>
          <w:sz w:val="24"/>
          <w:szCs w:val="24"/>
        </w:rPr>
      </w:pPr>
    </w:p>
    <w:sectPr w:rsidR="00647565" w:rsidRPr="0022042D" w:rsidSect="00F708DF">
      <w:pgSz w:w="11906" w:h="16838"/>
      <w:pgMar w:top="425" w:right="567" w:bottom="709"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Yu Gothic UI Light">
    <w:altName w:val="MS Gothic"/>
    <w:panose1 w:val="020B0300000000000000"/>
    <w:charset w:val="80"/>
    <w:family w:val="swiss"/>
    <w:pitch w:val="variable"/>
    <w:sig w:usb0="E00002FF" w:usb1="2AC7FDFF" w:usb2="00000016" w:usb3="00000000" w:csb0="0002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defaultTabStop w:val="708"/>
  <w:characterSpacingControl w:val="doNotCompress"/>
  <w:compat>
    <w:compatSetting w:name="compatibilityMode" w:uri="http://schemas.microsoft.com/office/word" w:val="12"/>
  </w:compat>
  <w:rsids>
    <w:rsidRoot w:val="00301CC1"/>
    <w:rsid w:val="00011EB9"/>
    <w:rsid w:val="000254C5"/>
    <w:rsid w:val="000528B8"/>
    <w:rsid w:val="00054D71"/>
    <w:rsid w:val="00055FCA"/>
    <w:rsid w:val="0006033B"/>
    <w:rsid w:val="000652C8"/>
    <w:rsid w:val="000750F3"/>
    <w:rsid w:val="000A371F"/>
    <w:rsid w:val="000A798A"/>
    <w:rsid w:val="000B30F2"/>
    <w:rsid w:val="000B3DDC"/>
    <w:rsid w:val="000B6880"/>
    <w:rsid w:val="000F1897"/>
    <w:rsid w:val="00130AFE"/>
    <w:rsid w:val="001800DB"/>
    <w:rsid w:val="00182C0B"/>
    <w:rsid w:val="001833BC"/>
    <w:rsid w:val="00192036"/>
    <w:rsid w:val="001A13FE"/>
    <w:rsid w:val="001A5EEE"/>
    <w:rsid w:val="001B1026"/>
    <w:rsid w:val="001C40FC"/>
    <w:rsid w:val="001E737B"/>
    <w:rsid w:val="001F4970"/>
    <w:rsid w:val="00201996"/>
    <w:rsid w:val="0022042D"/>
    <w:rsid w:val="00224FD1"/>
    <w:rsid w:val="00275C1E"/>
    <w:rsid w:val="00281B93"/>
    <w:rsid w:val="00284736"/>
    <w:rsid w:val="00284A43"/>
    <w:rsid w:val="002A2623"/>
    <w:rsid w:val="002D0251"/>
    <w:rsid w:val="002F27E3"/>
    <w:rsid w:val="00301CC1"/>
    <w:rsid w:val="00312EE3"/>
    <w:rsid w:val="00313F63"/>
    <w:rsid w:val="00331E28"/>
    <w:rsid w:val="00340D90"/>
    <w:rsid w:val="00363049"/>
    <w:rsid w:val="0036355D"/>
    <w:rsid w:val="003941E5"/>
    <w:rsid w:val="003E6921"/>
    <w:rsid w:val="003F5294"/>
    <w:rsid w:val="00405888"/>
    <w:rsid w:val="00466B99"/>
    <w:rsid w:val="00471FAE"/>
    <w:rsid w:val="004752D7"/>
    <w:rsid w:val="004937E0"/>
    <w:rsid w:val="004A5970"/>
    <w:rsid w:val="004B4092"/>
    <w:rsid w:val="004C115A"/>
    <w:rsid w:val="004D4F0B"/>
    <w:rsid w:val="00523BFE"/>
    <w:rsid w:val="00557419"/>
    <w:rsid w:val="00584CB7"/>
    <w:rsid w:val="00596DC3"/>
    <w:rsid w:val="005B475A"/>
    <w:rsid w:val="005F2427"/>
    <w:rsid w:val="005F62A4"/>
    <w:rsid w:val="006152A0"/>
    <w:rsid w:val="00627671"/>
    <w:rsid w:val="006447EF"/>
    <w:rsid w:val="00647565"/>
    <w:rsid w:val="00656022"/>
    <w:rsid w:val="00666244"/>
    <w:rsid w:val="00667CCA"/>
    <w:rsid w:val="006B2EAF"/>
    <w:rsid w:val="006D107E"/>
    <w:rsid w:val="006D21D7"/>
    <w:rsid w:val="007048E7"/>
    <w:rsid w:val="00720645"/>
    <w:rsid w:val="0076059D"/>
    <w:rsid w:val="00765492"/>
    <w:rsid w:val="00770523"/>
    <w:rsid w:val="007754E3"/>
    <w:rsid w:val="00776BD7"/>
    <w:rsid w:val="007A6F86"/>
    <w:rsid w:val="007D734C"/>
    <w:rsid w:val="007E4013"/>
    <w:rsid w:val="007E6F8A"/>
    <w:rsid w:val="008254A1"/>
    <w:rsid w:val="00841BC3"/>
    <w:rsid w:val="00844194"/>
    <w:rsid w:val="008467D3"/>
    <w:rsid w:val="00856F61"/>
    <w:rsid w:val="00872D0F"/>
    <w:rsid w:val="00877CFE"/>
    <w:rsid w:val="0088336C"/>
    <w:rsid w:val="00884CB7"/>
    <w:rsid w:val="00886E9F"/>
    <w:rsid w:val="008A0757"/>
    <w:rsid w:val="008A5C20"/>
    <w:rsid w:val="008C150A"/>
    <w:rsid w:val="008C197B"/>
    <w:rsid w:val="008C7A4C"/>
    <w:rsid w:val="008D1F4F"/>
    <w:rsid w:val="008D5D10"/>
    <w:rsid w:val="008D6127"/>
    <w:rsid w:val="00912820"/>
    <w:rsid w:val="00922115"/>
    <w:rsid w:val="00927619"/>
    <w:rsid w:val="00930983"/>
    <w:rsid w:val="00937C01"/>
    <w:rsid w:val="009611F1"/>
    <w:rsid w:val="00964939"/>
    <w:rsid w:val="009931EF"/>
    <w:rsid w:val="009A2140"/>
    <w:rsid w:val="009B6FC3"/>
    <w:rsid w:val="009E5A57"/>
    <w:rsid w:val="00A1211E"/>
    <w:rsid w:val="00A30540"/>
    <w:rsid w:val="00A43EB3"/>
    <w:rsid w:val="00A5053D"/>
    <w:rsid w:val="00A50E9B"/>
    <w:rsid w:val="00A61719"/>
    <w:rsid w:val="00A75D78"/>
    <w:rsid w:val="00A8527E"/>
    <w:rsid w:val="00AA2099"/>
    <w:rsid w:val="00AD320B"/>
    <w:rsid w:val="00AD46D3"/>
    <w:rsid w:val="00AE0DDD"/>
    <w:rsid w:val="00AE5678"/>
    <w:rsid w:val="00AF66A0"/>
    <w:rsid w:val="00B042FE"/>
    <w:rsid w:val="00B05694"/>
    <w:rsid w:val="00B066B6"/>
    <w:rsid w:val="00B06748"/>
    <w:rsid w:val="00B101C9"/>
    <w:rsid w:val="00B34351"/>
    <w:rsid w:val="00B51F74"/>
    <w:rsid w:val="00B84DA0"/>
    <w:rsid w:val="00BD1D5C"/>
    <w:rsid w:val="00BD27FF"/>
    <w:rsid w:val="00BD559C"/>
    <w:rsid w:val="00BE3B86"/>
    <w:rsid w:val="00BF1ECA"/>
    <w:rsid w:val="00BF7D3F"/>
    <w:rsid w:val="00C058AA"/>
    <w:rsid w:val="00C34EB3"/>
    <w:rsid w:val="00C42095"/>
    <w:rsid w:val="00C5517C"/>
    <w:rsid w:val="00C60755"/>
    <w:rsid w:val="00C61483"/>
    <w:rsid w:val="00C632F9"/>
    <w:rsid w:val="00C651B7"/>
    <w:rsid w:val="00D048CA"/>
    <w:rsid w:val="00D06B3A"/>
    <w:rsid w:val="00D17DAB"/>
    <w:rsid w:val="00D37D9B"/>
    <w:rsid w:val="00D42F3D"/>
    <w:rsid w:val="00D51E75"/>
    <w:rsid w:val="00D57B47"/>
    <w:rsid w:val="00DD3CBE"/>
    <w:rsid w:val="00DF714D"/>
    <w:rsid w:val="00E14C12"/>
    <w:rsid w:val="00E27876"/>
    <w:rsid w:val="00E342B8"/>
    <w:rsid w:val="00E56695"/>
    <w:rsid w:val="00E57597"/>
    <w:rsid w:val="00E73E97"/>
    <w:rsid w:val="00E73FF1"/>
    <w:rsid w:val="00E86237"/>
    <w:rsid w:val="00E913D7"/>
    <w:rsid w:val="00EA32ED"/>
    <w:rsid w:val="00EB16D0"/>
    <w:rsid w:val="00EC7312"/>
    <w:rsid w:val="00ED537C"/>
    <w:rsid w:val="00F44E83"/>
    <w:rsid w:val="00F52F91"/>
    <w:rsid w:val="00F629FF"/>
    <w:rsid w:val="00F67118"/>
    <w:rsid w:val="00F708DF"/>
    <w:rsid w:val="00F71E11"/>
    <w:rsid w:val="00FA4DA2"/>
    <w:rsid w:val="00FA5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AF0F29-54B4-44DC-BB24-31706DCF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6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54A1"/>
    <w:pPr>
      <w:spacing w:after="0" w:line="240" w:lineRule="auto"/>
      <w:ind w:firstLine="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5CF93-5576-47C5-AC9F-F85E7216B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35</Pages>
  <Words>16549</Words>
  <Characters>94331</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Козловских Наталья Андреевна</cp:lastModifiedBy>
  <cp:revision>33</cp:revision>
  <cp:lastPrinted>2017-06-16T05:14:00Z</cp:lastPrinted>
  <dcterms:created xsi:type="dcterms:W3CDTF">2022-10-12T07:57:00Z</dcterms:created>
  <dcterms:modified xsi:type="dcterms:W3CDTF">2026-06-09T12:27:00Z</dcterms:modified>
</cp:coreProperties>
</file>